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D4D0" w14:textId="07A51FE2" w:rsidR="00DA40DE" w:rsidRPr="00AD3F66" w:rsidRDefault="00DA40DE" w:rsidP="00AD3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eastAsia="Times New Roman"/>
          <w:b/>
          <w:sz w:val="28"/>
          <w:szCs w:val="28"/>
          <w:lang w:eastAsia="en-GB"/>
        </w:rPr>
      </w:pPr>
      <w:r w:rsidRPr="00AD3F66">
        <w:rPr>
          <w:rFonts w:eastAsia="Times New Roman"/>
          <w:b/>
          <w:sz w:val="28"/>
          <w:szCs w:val="28"/>
          <w:lang w:eastAsia="en-GB"/>
        </w:rPr>
        <w:t>SAFEGUARDING &amp; CHILD PROTECTION POLICY FOR SCHOOLS AND EDUCATION SERVICES</w:t>
      </w:r>
    </w:p>
    <w:p w14:paraId="2B22DB8C" w14:textId="77777777" w:rsidR="00DA40DE" w:rsidRPr="00AD3F66" w:rsidRDefault="00DA40DE" w:rsidP="00DA40DE">
      <w:pPr>
        <w:pStyle w:val="NoSpacing"/>
        <w:rPr>
          <w:rFonts w:asciiTheme="minorHAnsi" w:hAnsiTheme="minorHAnsi" w:cs="Arial"/>
          <w:sz w:val="36"/>
          <w:szCs w:val="36"/>
        </w:rPr>
      </w:pPr>
    </w:p>
    <w:p w14:paraId="734D553C" w14:textId="6E753BC0" w:rsidR="00DA40DE" w:rsidRPr="00AD3F66" w:rsidRDefault="00DA40DE" w:rsidP="00DA40DE">
      <w:pPr>
        <w:jc w:val="center"/>
        <w:rPr>
          <w:rFonts w:eastAsia="Times New Roman" w:cs="Arial"/>
          <w:b/>
          <w:lang w:eastAsia="en-GB"/>
        </w:rPr>
      </w:pPr>
      <w:r w:rsidRPr="00AD3F66">
        <w:rPr>
          <w:rFonts w:eastAsia="Times New Roman" w:cs="Arial"/>
          <w:b/>
          <w:lang w:eastAsia="en-GB"/>
        </w:rPr>
        <w:t xml:space="preserve">UPDATE RECENT CHANGES TO THIS POLICY </w:t>
      </w:r>
      <w:r w:rsidR="00AD3F66" w:rsidRPr="00AD3F66">
        <w:rPr>
          <w:rFonts w:eastAsia="Times New Roman" w:cs="Arial"/>
          <w:lang w:eastAsia="en-GB"/>
        </w:rPr>
        <w:t>(April 2020)</w:t>
      </w:r>
    </w:p>
    <w:p w14:paraId="78CBD4A8" w14:textId="77777777" w:rsidR="00DA40DE" w:rsidRPr="00AD3F66" w:rsidRDefault="00DA40DE" w:rsidP="00DA40DE">
      <w:pPr>
        <w:rPr>
          <w:rFonts w:eastAsia="Times New Roman" w:cs="Arial"/>
          <w:lang w:eastAsia="en-GB"/>
        </w:rPr>
      </w:pPr>
    </w:p>
    <w:p w14:paraId="3EAA2698" w14:textId="77777777" w:rsidR="00DA40DE" w:rsidRPr="00AD3F66" w:rsidRDefault="00DA40DE" w:rsidP="00DA40DE">
      <w:pPr>
        <w:jc w:val="both"/>
        <w:rPr>
          <w:rFonts w:eastAsia="Times New Roman" w:cs="Arial"/>
          <w:sz w:val="22"/>
          <w:szCs w:val="22"/>
          <w:lang w:eastAsia="en-GB"/>
        </w:rPr>
      </w:pPr>
      <w:r w:rsidRPr="00AD3F66">
        <w:rPr>
          <w:rFonts w:eastAsia="Times New Roman" w:cs="Arial"/>
          <w:sz w:val="22"/>
          <w:szCs w:val="22"/>
          <w:lang w:eastAsia="en-GB"/>
        </w:rPr>
        <w:t>This policy was reviewed and ratified by the Governing Body on 12</w:t>
      </w:r>
      <w:r w:rsidRPr="00AD3F66">
        <w:rPr>
          <w:rFonts w:eastAsia="Times New Roman" w:cs="Arial"/>
          <w:sz w:val="22"/>
          <w:szCs w:val="22"/>
          <w:vertAlign w:val="superscript"/>
          <w:lang w:eastAsia="en-GB"/>
        </w:rPr>
        <w:t>th</w:t>
      </w:r>
      <w:r w:rsidRPr="00AD3F66">
        <w:rPr>
          <w:rFonts w:eastAsia="Times New Roman" w:cs="Arial"/>
          <w:sz w:val="22"/>
          <w:szCs w:val="22"/>
          <w:lang w:eastAsia="en-GB"/>
        </w:rPr>
        <w:t xml:space="preserve"> September 2019.</w:t>
      </w:r>
    </w:p>
    <w:p w14:paraId="20976EE9" w14:textId="77777777" w:rsidR="00DA40DE" w:rsidRPr="00AD3F66" w:rsidRDefault="00DA40DE" w:rsidP="00DA40DE">
      <w:pPr>
        <w:jc w:val="both"/>
        <w:rPr>
          <w:rFonts w:eastAsia="Times New Roman" w:cs="Arial"/>
          <w:sz w:val="22"/>
          <w:szCs w:val="22"/>
          <w:lang w:eastAsia="en-GB"/>
        </w:rPr>
      </w:pPr>
    </w:p>
    <w:p w14:paraId="6C86A461" w14:textId="77777777" w:rsidR="00DA40DE" w:rsidRPr="00AD3F66" w:rsidRDefault="00DA40DE" w:rsidP="00DA40DE">
      <w:pPr>
        <w:jc w:val="both"/>
        <w:rPr>
          <w:rFonts w:eastAsia="Times New Roman" w:cs="Arial"/>
          <w:sz w:val="22"/>
          <w:szCs w:val="22"/>
          <w:lang w:eastAsia="en-GB"/>
        </w:rPr>
      </w:pPr>
      <w:r w:rsidRPr="00AD3F66">
        <w:rPr>
          <w:rFonts w:eastAsia="Times New Roman" w:cs="Arial"/>
          <w:sz w:val="22"/>
          <w:szCs w:val="22"/>
          <w:lang w:eastAsia="en-GB"/>
        </w:rPr>
        <w:t>The following persons are authorised to approve minor changes between reviews:</w:t>
      </w:r>
    </w:p>
    <w:p w14:paraId="045CFEE0" w14:textId="77777777" w:rsidR="00DA40DE" w:rsidRPr="00AD3F66" w:rsidRDefault="00DA40DE" w:rsidP="00DA40DE">
      <w:pPr>
        <w:jc w:val="both"/>
        <w:rPr>
          <w:rFonts w:eastAsia="Times New Roman" w:cs="Arial"/>
          <w:sz w:val="22"/>
          <w:szCs w:val="22"/>
          <w:lang w:eastAsia="en-GB"/>
        </w:rPr>
      </w:pPr>
    </w:p>
    <w:p w14:paraId="7EAA7E8F" w14:textId="3D03E2F9" w:rsidR="00DA40DE" w:rsidRPr="00AD3F66" w:rsidRDefault="00DA40DE" w:rsidP="00DA40DE">
      <w:pPr>
        <w:jc w:val="both"/>
        <w:rPr>
          <w:rFonts w:eastAsia="Times New Roman" w:cs="Arial"/>
          <w:sz w:val="22"/>
          <w:szCs w:val="22"/>
          <w:lang w:eastAsia="en-GB"/>
        </w:rPr>
      </w:pPr>
      <w:r w:rsidRPr="00AD3F66">
        <w:rPr>
          <w:rFonts w:eastAsia="Times New Roman" w:cs="Arial"/>
          <w:b/>
          <w:bCs/>
          <w:sz w:val="22"/>
          <w:szCs w:val="22"/>
          <w:lang w:eastAsia="en-GB"/>
        </w:rPr>
        <w:t>Chair of Governors</w:t>
      </w:r>
      <w:r w:rsidR="00711264" w:rsidRPr="00AD3F66">
        <w:rPr>
          <w:rFonts w:eastAsia="Times New Roman" w:cs="Arial"/>
          <w:sz w:val="22"/>
          <w:szCs w:val="22"/>
          <w:lang w:eastAsia="en-GB"/>
        </w:rPr>
        <w:t xml:space="preserve"> </w:t>
      </w:r>
      <w:r w:rsidRPr="00AD3F66">
        <w:rPr>
          <w:rFonts w:eastAsia="Times New Roman" w:cs="Arial"/>
          <w:sz w:val="22"/>
          <w:szCs w:val="22"/>
          <w:lang w:eastAsia="en-GB"/>
        </w:rPr>
        <w:t>Frances Millet</w:t>
      </w:r>
    </w:p>
    <w:p w14:paraId="6DC63413" w14:textId="77777777" w:rsidR="00DA40DE" w:rsidRPr="00AD3F66" w:rsidRDefault="00DA40DE" w:rsidP="00DA40DE">
      <w:pPr>
        <w:jc w:val="both"/>
        <w:rPr>
          <w:rFonts w:eastAsia="Times New Roman" w:cs="Arial"/>
          <w:sz w:val="22"/>
          <w:szCs w:val="22"/>
          <w:lang w:eastAsia="en-GB"/>
        </w:rPr>
      </w:pPr>
    </w:p>
    <w:p w14:paraId="67C8AE1E" w14:textId="77777777" w:rsidR="00DA40DE" w:rsidRPr="00AD3F66" w:rsidRDefault="00DA40DE" w:rsidP="00DA40DE">
      <w:pPr>
        <w:jc w:val="both"/>
        <w:rPr>
          <w:rFonts w:eastAsia="Times New Roman" w:cs="Arial"/>
          <w:sz w:val="22"/>
          <w:szCs w:val="22"/>
          <w:lang w:eastAsia="en-GB"/>
        </w:rPr>
      </w:pPr>
      <w:r w:rsidRPr="00AD3F66">
        <w:rPr>
          <w:rFonts w:eastAsia="Times New Roman" w:cs="Arial"/>
          <w:b/>
          <w:bCs/>
          <w:sz w:val="22"/>
          <w:szCs w:val="22"/>
          <w:lang w:eastAsia="en-GB"/>
        </w:rPr>
        <w:t>Safeguarding Lead Governor</w:t>
      </w:r>
      <w:r w:rsidRPr="00AD3F66">
        <w:rPr>
          <w:rFonts w:eastAsia="Times New Roman" w:cs="Arial"/>
          <w:sz w:val="22"/>
          <w:szCs w:val="22"/>
          <w:lang w:eastAsia="en-GB"/>
        </w:rPr>
        <w:t xml:space="preserve"> Sarah Robbins</w:t>
      </w:r>
    </w:p>
    <w:p w14:paraId="18CCA06C" w14:textId="77777777" w:rsidR="00DA40DE" w:rsidRPr="00AD3F66" w:rsidRDefault="00DA40DE" w:rsidP="00DA40DE">
      <w:pPr>
        <w:jc w:val="both"/>
        <w:rPr>
          <w:rFonts w:eastAsia="Times New Roman" w:cs="Arial"/>
          <w:sz w:val="22"/>
          <w:szCs w:val="22"/>
          <w:lang w:eastAsia="en-GB"/>
        </w:rPr>
      </w:pPr>
    </w:p>
    <w:p w14:paraId="2CBEC677" w14:textId="77777777" w:rsidR="00DA40DE" w:rsidRPr="00AD3F66" w:rsidRDefault="00DA40DE" w:rsidP="00DA40DE">
      <w:pPr>
        <w:jc w:val="both"/>
        <w:rPr>
          <w:rFonts w:eastAsia="Times New Roman" w:cs="Arial"/>
          <w:sz w:val="22"/>
          <w:szCs w:val="22"/>
          <w:lang w:eastAsia="en-GB"/>
        </w:rPr>
      </w:pPr>
      <w:r w:rsidRPr="00AD3F66">
        <w:rPr>
          <w:rFonts w:eastAsia="Times New Roman" w:cs="Arial"/>
          <w:sz w:val="22"/>
          <w:szCs w:val="22"/>
          <w:lang w:eastAsia="en-GB"/>
        </w:rPr>
        <w:t xml:space="preserve">Since ratification by the Governing Body the following changes have been made – </w:t>
      </w:r>
    </w:p>
    <w:p w14:paraId="2DD09D39" w14:textId="77777777" w:rsidR="00DA40DE" w:rsidRPr="00AD3F66" w:rsidRDefault="00DA40DE" w:rsidP="00DA40DE">
      <w:pPr>
        <w:jc w:val="both"/>
        <w:rPr>
          <w:rFonts w:eastAsia="Times New Roman" w:cs="Arial"/>
          <w:sz w:val="22"/>
          <w:szCs w:val="22"/>
          <w:lang w:eastAsia="en-GB"/>
        </w:rPr>
      </w:pPr>
    </w:p>
    <w:p w14:paraId="372C4CF4" w14:textId="357910A4" w:rsidR="00DA40DE" w:rsidRPr="00AD3F66" w:rsidRDefault="00DA40DE" w:rsidP="00DA40DE">
      <w:pPr>
        <w:jc w:val="both"/>
        <w:rPr>
          <w:rFonts w:eastAsia="Times New Roman" w:cs="Arial"/>
          <w:sz w:val="22"/>
          <w:szCs w:val="22"/>
          <w:lang w:eastAsia="en-GB"/>
        </w:rPr>
      </w:pPr>
      <w:r w:rsidRPr="00AD3F66">
        <w:rPr>
          <w:rFonts w:eastAsia="Times New Roman" w:cs="Arial"/>
          <w:sz w:val="22"/>
          <w:szCs w:val="22"/>
          <w:lang w:eastAsia="en-GB"/>
        </w:rPr>
        <w:t xml:space="preserve">The following additions are based on DfE guidance up to </w:t>
      </w:r>
      <w:r w:rsidR="00AD3F66">
        <w:rPr>
          <w:rFonts w:eastAsia="Times New Roman" w:cs="Arial"/>
          <w:sz w:val="22"/>
          <w:szCs w:val="22"/>
          <w:lang w:eastAsia="en-GB"/>
        </w:rPr>
        <w:t>9/4</w:t>
      </w:r>
      <w:r w:rsidRPr="00AD3F66">
        <w:rPr>
          <w:rFonts w:eastAsia="Times New Roman" w:cs="Arial"/>
          <w:sz w:val="22"/>
          <w:szCs w:val="22"/>
          <w:lang w:eastAsia="en-GB"/>
        </w:rPr>
        <w:t xml:space="preserve">/2020 – DfE guidance issued after this date must also be applied. </w:t>
      </w:r>
    </w:p>
    <w:p w14:paraId="3990FDCA" w14:textId="77777777" w:rsidR="00DA40DE" w:rsidRPr="00AD3F66" w:rsidRDefault="00DA40DE" w:rsidP="00DA40DE">
      <w:pPr>
        <w:jc w:val="both"/>
        <w:rPr>
          <w:rFonts w:eastAsia="Times New Roman" w:cs="Arial"/>
          <w:sz w:val="22"/>
          <w:szCs w:val="22"/>
          <w:lang w:eastAsia="en-GB"/>
        </w:rPr>
      </w:pPr>
    </w:p>
    <w:p w14:paraId="0A64FD5C" w14:textId="77777777" w:rsidR="00DA40DE" w:rsidRPr="00AD3F66" w:rsidRDefault="00DA40DE" w:rsidP="00DA40DE">
      <w:pPr>
        <w:jc w:val="both"/>
        <w:rPr>
          <w:rFonts w:eastAsia="Times New Roman" w:cs="Arial"/>
          <w:sz w:val="22"/>
          <w:szCs w:val="22"/>
          <w:lang w:eastAsia="en-GB"/>
        </w:rPr>
      </w:pPr>
      <w:r w:rsidRPr="00AD3F66">
        <w:rPr>
          <w:rFonts w:eastAsia="Times New Roman" w:cs="Arial"/>
          <w:sz w:val="22"/>
          <w:szCs w:val="22"/>
          <w:lang w:eastAsia="en-GB"/>
        </w:rPr>
        <w:t>Where the DfE have highlighted areas for a strengthened focus the “in my school this means that” section must be completed.</w:t>
      </w:r>
    </w:p>
    <w:p w14:paraId="5F587721" w14:textId="77777777" w:rsidR="00DA40DE" w:rsidRPr="00AD3F66" w:rsidRDefault="00DA40DE" w:rsidP="00DA40DE">
      <w:pPr>
        <w:rPr>
          <w:rFonts w:eastAsia="Times New Roman" w:cs="Arial"/>
          <w:sz w:val="22"/>
          <w:szCs w:val="22"/>
          <w:lang w:eastAsia="en-GB"/>
        </w:rPr>
      </w:pPr>
    </w:p>
    <w:tbl>
      <w:tblPr>
        <w:tblpPr w:leftFromText="180" w:rightFromText="180" w:vertAnchor="text" w:tblpX="-601"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68"/>
        <w:gridCol w:w="7396"/>
      </w:tblGrid>
      <w:tr w:rsidR="00DA40DE" w:rsidRPr="00AD3F66" w14:paraId="0D547F51" w14:textId="77777777" w:rsidTr="00362717">
        <w:tc>
          <w:tcPr>
            <w:tcW w:w="10632" w:type="dxa"/>
            <w:gridSpan w:val="3"/>
            <w:shd w:val="clear" w:color="auto" w:fill="auto"/>
          </w:tcPr>
          <w:p w14:paraId="5FDF1C7B" w14:textId="77777777" w:rsidR="00DA40DE" w:rsidRPr="00AD3F66" w:rsidRDefault="00DA40DE" w:rsidP="00362717">
            <w:pPr>
              <w:jc w:val="both"/>
              <w:rPr>
                <w:rFonts w:eastAsia="Times New Roman" w:cs="Arial"/>
                <w:b/>
                <w:sz w:val="22"/>
                <w:szCs w:val="22"/>
                <w:lang w:eastAsia="en-GB"/>
              </w:rPr>
            </w:pPr>
            <w:r w:rsidRPr="00AD3F66">
              <w:rPr>
                <w:rFonts w:eastAsia="Times New Roman" w:cs="Arial"/>
                <w:b/>
                <w:sz w:val="22"/>
                <w:szCs w:val="22"/>
                <w:lang w:eastAsia="en-GB"/>
              </w:rPr>
              <w:t>Date of Change: 1</w:t>
            </w:r>
            <w:r w:rsidRPr="00AD3F66">
              <w:rPr>
                <w:rFonts w:eastAsia="Times New Roman" w:cs="Arial"/>
                <w:b/>
                <w:sz w:val="22"/>
                <w:szCs w:val="22"/>
                <w:vertAlign w:val="superscript"/>
                <w:lang w:eastAsia="en-GB"/>
              </w:rPr>
              <w:t>st</w:t>
            </w:r>
            <w:r w:rsidRPr="00AD3F66">
              <w:rPr>
                <w:rFonts w:eastAsia="Times New Roman" w:cs="Arial"/>
                <w:b/>
                <w:sz w:val="22"/>
                <w:szCs w:val="22"/>
                <w:lang w:eastAsia="en-GB"/>
              </w:rPr>
              <w:t xml:space="preserve"> April 2020</w:t>
            </w:r>
          </w:p>
        </w:tc>
      </w:tr>
      <w:tr w:rsidR="00DA40DE" w:rsidRPr="00AD3F66" w14:paraId="1AFE497B" w14:textId="77777777" w:rsidTr="004C1D3B">
        <w:tc>
          <w:tcPr>
            <w:tcW w:w="1668" w:type="dxa"/>
            <w:shd w:val="clear" w:color="auto" w:fill="auto"/>
          </w:tcPr>
          <w:p w14:paraId="7DA4F7BA"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 xml:space="preserve">Addition </w:t>
            </w:r>
          </w:p>
        </w:tc>
        <w:tc>
          <w:tcPr>
            <w:tcW w:w="1568" w:type="dxa"/>
            <w:shd w:val="clear" w:color="auto" w:fill="auto"/>
          </w:tcPr>
          <w:p w14:paraId="3CC08857"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DfE guidance </w:t>
            </w:r>
          </w:p>
        </w:tc>
        <w:tc>
          <w:tcPr>
            <w:tcW w:w="7396" w:type="dxa"/>
            <w:shd w:val="clear" w:color="auto" w:fill="auto"/>
          </w:tcPr>
          <w:p w14:paraId="413B4F7E" w14:textId="77777777" w:rsidR="00DA40DE" w:rsidRPr="00AD3F66" w:rsidRDefault="00933C4F" w:rsidP="00362717">
            <w:pPr>
              <w:jc w:val="both"/>
              <w:rPr>
                <w:rFonts w:cs="Arial"/>
                <w:sz w:val="22"/>
                <w:szCs w:val="22"/>
              </w:rPr>
            </w:pPr>
            <w:hyperlink r:id="rId5" w:history="1">
              <w:r w:rsidR="00DA40DE" w:rsidRPr="00AD3F66">
                <w:rPr>
                  <w:rFonts w:cs="Arial"/>
                  <w:color w:val="0000FF"/>
                  <w:sz w:val="22"/>
                  <w:szCs w:val="22"/>
                  <w:u w:val="single"/>
                </w:rPr>
                <w:t>https://www.gov.uk/government/collections/coronavirus-covid-19-guidance-for-schools-and-other-educational-settings</w:t>
              </w:r>
            </w:hyperlink>
          </w:p>
          <w:p w14:paraId="1B655F1B" w14:textId="77777777" w:rsidR="00DA40DE" w:rsidRPr="00AD3F66" w:rsidRDefault="00DA40DE" w:rsidP="00362717">
            <w:pPr>
              <w:jc w:val="both"/>
              <w:rPr>
                <w:rFonts w:eastAsia="Times New Roman" w:cs="Arial"/>
                <w:sz w:val="22"/>
                <w:szCs w:val="22"/>
                <w:lang w:eastAsia="en-GB"/>
              </w:rPr>
            </w:pPr>
          </w:p>
        </w:tc>
      </w:tr>
      <w:tr w:rsidR="00DA40DE" w:rsidRPr="00AD3F66" w14:paraId="5064059B" w14:textId="77777777" w:rsidTr="004C1D3B">
        <w:tc>
          <w:tcPr>
            <w:tcW w:w="1668" w:type="dxa"/>
            <w:shd w:val="clear" w:color="auto" w:fill="auto"/>
          </w:tcPr>
          <w:p w14:paraId="2855AFC7"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Addition</w:t>
            </w:r>
          </w:p>
        </w:tc>
        <w:tc>
          <w:tcPr>
            <w:tcW w:w="1568" w:type="dxa"/>
            <w:shd w:val="clear" w:color="auto" w:fill="auto"/>
          </w:tcPr>
          <w:p w14:paraId="7A4532B1"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BCC guidance vulnerable children </w:t>
            </w:r>
          </w:p>
        </w:tc>
        <w:tc>
          <w:tcPr>
            <w:tcW w:w="7396" w:type="dxa"/>
            <w:shd w:val="clear" w:color="auto" w:fill="auto"/>
          </w:tcPr>
          <w:p w14:paraId="4BB6A27E" w14:textId="77777777" w:rsidR="00DA40DE" w:rsidRPr="00AD3F66" w:rsidRDefault="00933C4F" w:rsidP="00362717">
            <w:pPr>
              <w:jc w:val="both"/>
              <w:rPr>
                <w:rFonts w:cs="Arial"/>
                <w:sz w:val="22"/>
                <w:szCs w:val="22"/>
              </w:rPr>
            </w:pPr>
            <w:hyperlink r:id="rId6" w:history="1">
              <w:r w:rsidR="00DA40DE" w:rsidRPr="00AD3F66">
                <w:rPr>
                  <w:rStyle w:val="Hyperlink"/>
                  <w:rFonts w:cs="Arial"/>
                  <w:sz w:val="22"/>
                  <w:szCs w:val="22"/>
                </w:rPr>
                <w:t>https://www.birmingham.gov.uk/downloads/file/15896/safeguarding_guidance_during_school_closure</w:t>
              </w:r>
            </w:hyperlink>
          </w:p>
          <w:p w14:paraId="38848EB8" w14:textId="77777777" w:rsidR="00DA40DE" w:rsidRPr="00AD3F66" w:rsidRDefault="00DA40DE" w:rsidP="00362717">
            <w:pPr>
              <w:jc w:val="both"/>
              <w:rPr>
                <w:rFonts w:cs="Arial"/>
                <w:sz w:val="22"/>
                <w:szCs w:val="22"/>
              </w:rPr>
            </w:pPr>
          </w:p>
        </w:tc>
      </w:tr>
      <w:tr w:rsidR="00DA40DE" w:rsidRPr="00AD3F66" w14:paraId="05713D73" w14:textId="77777777" w:rsidTr="004C1D3B">
        <w:trPr>
          <w:trHeight w:val="398"/>
        </w:trPr>
        <w:tc>
          <w:tcPr>
            <w:tcW w:w="1668" w:type="dxa"/>
            <w:shd w:val="clear" w:color="auto" w:fill="auto"/>
          </w:tcPr>
          <w:p w14:paraId="2837E034"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Addition</w:t>
            </w:r>
          </w:p>
        </w:tc>
        <w:tc>
          <w:tcPr>
            <w:tcW w:w="1568" w:type="dxa"/>
            <w:shd w:val="clear" w:color="auto" w:fill="auto"/>
          </w:tcPr>
          <w:p w14:paraId="02A0FD04"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BCC guidance for collaborative/ hub schools </w:t>
            </w:r>
          </w:p>
        </w:tc>
        <w:tc>
          <w:tcPr>
            <w:tcW w:w="7396" w:type="dxa"/>
            <w:shd w:val="clear" w:color="auto" w:fill="auto"/>
          </w:tcPr>
          <w:p w14:paraId="751738EC" w14:textId="77777777" w:rsidR="00DA40DE" w:rsidRPr="00AD3F66" w:rsidRDefault="00DA40DE" w:rsidP="00362717">
            <w:pPr>
              <w:jc w:val="both"/>
              <w:rPr>
                <w:sz w:val="22"/>
                <w:szCs w:val="22"/>
              </w:rPr>
            </w:pPr>
            <w:r w:rsidRPr="00AD3F66">
              <w:rPr>
                <w:sz w:val="22"/>
                <w:szCs w:val="22"/>
              </w:rPr>
              <w:object w:dxaOrig="1533" w:dyaOrig="990" w14:anchorId="7210C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7" o:title=""/>
                </v:shape>
                <o:OLEObject Type="Embed" ProgID="Word.Document.12" ShapeID="_x0000_i1025" DrawAspect="Icon" ObjectID="_1648662473" r:id="rId8">
                  <o:FieldCodes>\s</o:FieldCodes>
                </o:OLEObject>
              </w:object>
            </w:r>
          </w:p>
          <w:p w14:paraId="16EFB7F7" w14:textId="77777777" w:rsidR="00DA40DE" w:rsidRPr="00AD3F66" w:rsidRDefault="00DA40DE" w:rsidP="00362717">
            <w:pPr>
              <w:jc w:val="both"/>
              <w:rPr>
                <w:rFonts w:eastAsia="Times New Roman" w:cs="Arial"/>
                <w:sz w:val="22"/>
                <w:szCs w:val="22"/>
                <w:lang w:eastAsia="en-GB"/>
              </w:rPr>
            </w:pPr>
          </w:p>
        </w:tc>
      </w:tr>
      <w:tr w:rsidR="00DA40DE" w:rsidRPr="00AD3F66" w14:paraId="1C5D9698" w14:textId="77777777" w:rsidTr="004C1D3B">
        <w:tc>
          <w:tcPr>
            <w:tcW w:w="1668" w:type="dxa"/>
            <w:shd w:val="clear" w:color="auto" w:fill="auto"/>
          </w:tcPr>
          <w:p w14:paraId="644F1986"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Addition</w:t>
            </w:r>
          </w:p>
        </w:tc>
        <w:tc>
          <w:tcPr>
            <w:tcW w:w="1568" w:type="dxa"/>
            <w:shd w:val="clear" w:color="auto" w:fill="auto"/>
          </w:tcPr>
          <w:p w14:paraId="49932516"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DfE guidance </w:t>
            </w:r>
          </w:p>
        </w:tc>
        <w:tc>
          <w:tcPr>
            <w:tcW w:w="7396" w:type="dxa"/>
            <w:shd w:val="clear" w:color="auto" w:fill="auto"/>
          </w:tcPr>
          <w:p w14:paraId="2D029D0D" w14:textId="77777777" w:rsidR="00DA40DE" w:rsidRPr="00AD3F66" w:rsidRDefault="00933C4F" w:rsidP="00362717">
            <w:pPr>
              <w:jc w:val="both"/>
              <w:rPr>
                <w:rFonts w:cs="Arial"/>
                <w:sz w:val="22"/>
                <w:szCs w:val="22"/>
              </w:rPr>
            </w:pPr>
            <w:hyperlink r:id="rId9" w:history="1">
              <w:r w:rsidR="00DA40DE" w:rsidRPr="00AD3F66">
                <w:rPr>
                  <w:rFonts w:cs="Arial"/>
                  <w:color w:val="0000FF"/>
                  <w:sz w:val="22"/>
                  <w:szCs w:val="22"/>
                  <w:u w:val="single"/>
                </w:rPr>
                <w:t>https://www.gov.uk/government/publications/covid-19-free-school-meals-guidance/covid-19-free-school-meals-guidance-for-schools</w:t>
              </w:r>
            </w:hyperlink>
          </w:p>
          <w:p w14:paraId="08F7900A" w14:textId="77777777" w:rsidR="00DA40DE" w:rsidRPr="00AD3F66" w:rsidRDefault="00DA40DE" w:rsidP="00362717">
            <w:pPr>
              <w:jc w:val="both"/>
              <w:rPr>
                <w:rFonts w:eastAsia="Times New Roman" w:cs="Arial"/>
                <w:sz w:val="22"/>
                <w:szCs w:val="22"/>
              </w:rPr>
            </w:pPr>
          </w:p>
        </w:tc>
      </w:tr>
      <w:tr w:rsidR="00DA40DE" w:rsidRPr="00AD3F66" w14:paraId="0D6E2F26" w14:textId="77777777" w:rsidTr="00AD3F66">
        <w:trPr>
          <w:trHeight w:val="1178"/>
        </w:trPr>
        <w:tc>
          <w:tcPr>
            <w:tcW w:w="1668" w:type="dxa"/>
            <w:shd w:val="clear" w:color="auto" w:fill="auto"/>
          </w:tcPr>
          <w:p w14:paraId="4D66F938"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 xml:space="preserve">Strengthened focus </w:t>
            </w:r>
          </w:p>
        </w:tc>
        <w:tc>
          <w:tcPr>
            <w:tcW w:w="1568" w:type="dxa"/>
            <w:shd w:val="clear" w:color="auto" w:fill="auto"/>
          </w:tcPr>
          <w:p w14:paraId="0273B56F"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DfE guidance </w:t>
            </w:r>
          </w:p>
        </w:tc>
        <w:tc>
          <w:tcPr>
            <w:tcW w:w="7396" w:type="dxa"/>
            <w:shd w:val="clear" w:color="auto" w:fill="auto"/>
          </w:tcPr>
          <w:p w14:paraId="2C041FDE"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The continued importance of all staff and volunteers acting immediately on any safeguarding concern.</w:t>
            </w:r>
          </w:p>
          <w:p w14:paraId="35475880" w14:textId="5E9C1EFC" w:rsidR="00DA40DE" w:rsidRPr="00AD3F66" w:rsidRDefault="00DA40DE" w:rsidP="00362717">
            <w:pPr>
              <w:shd w:val="clear" w:color="auto" w:fill="FFFFFF"/>
              <w:spacing w:after="75"/>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 </w:t>
            </w:r>
          </w:p>
          <w:p w14:paraId="14736DEB" w14:textId="770F1D12" w:rsidR="00BA5BDE" w:rsidRPr="00AD3F66" w:rsidRDefault="009369AA" w:rsidP="00B70899">
            <w:pPr>
              <w:pStyle w:val="ListParagraph"/>
              <w:numPr>
                <w:ilvl w:val="0"/>
                <w:numId w:val="7"/>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 xml:space="preserve">All members of staff will </w:t>
            </w:r>
            <w:r w:rsidR="00BA5BDE" w:rsidRPr="00AD3F66">
              <w:rPr>
                <w:rFonts w:eastAsia="Times New Roman" w:cs="Arial"/>
                <w:color w:val="000000"/>
                <w:sz w:val="22"/>
                <w:szCs w:val="22"/>
                <w:lang w:eastAsia="en-GB"/>
              </w:rPr>
              <w:t xml:space="preserve">be </w:t>
            </w:r>
            <w:r w:rsidR="00F115B3" w:rsidRPr="00AD3F66">
              <w:rPr>
                <w:rFonts w:eastAsia="Times New Roman" w:cs="Arial"/>
                <w:color w:val="000000"/>
                <w:sz w:val="22"/>
                <w:szCs w:val="22"/>
                <w:lang w:eastAsia="en-GB"/>
              </w:rPr>
              <w:t>emailed</w:t>
            </w:r>
            <w:r w:rsidR="00BA5BDE" w:rsidRPr="00AD3F66">
              <w:rPr>
                <w:rFonts w:eastAsia="Times New Roman" w:cs="Arial"/>
                <w:color w:val="000000"/>
                <w:sz w:val="22"/>
                <w:szCs w:val="22"/>
                <w:lang w:eastAsia="en-GB"/>
              </w:rPr>
              <w:t xml:space="preserve"> the </w:t>
            </w:r>
            <w:r w:rsidR="00BF348E" w:rsidRPr="00AD3F66">
              <w:rPr>
                <w:rFonts w:eastAsia="Times New Roman" w:cs="Arial"/>
                <w:color w:val="000000"/>
                <w:sz w:val="22"/>
                <w:szCs w:val="22"/>
                <w:lang w:eastAsia="en-GB"/>
              </w:rPr>
              <w:t>codicil a</w:t>
            </w:r>
            <w:r w:rsidR="00BA5BDE" w:rsidRPr="00AD3F66">
              <w:rPr>
                <w:rFonts w:eastAsia="Times New Roman" w:cs="Arial"/>
                <w:color w:val="000000"/>
                <w:sz w:val="22"/>
                <w:szCs w:val="22"/>
                <w:lang w:eastAsia="en-GB"/>
              </w:rPr>
              <w:t>nd asked to familiarise themselves with KCSiE a</w:t>
            </w:r>
            <w:r w:rsidR="00711264" w:rsidRPr="00AD3F66">
              <w:rPr>
                <w:rFonts w:eastAsia="Times New Roman" w:cs="Arial"/>
                <w:color w:val="000000"/>
                <w:sz w:val="22"/>
                <w:szCs w:val="22"/>
                <w:lang w:eastAsia="en-GB"/>
              </w:rPr>
              <w:t>n</w:t>
            </w:r>
            <w:r w:rsidR="00BA5BDE" w:rsidRPr="00AD3F66">
              <w:rPr>
                <w:rFonts w:eastAsia="Times New Roman" w:cs="Arial"/>
                <w:color w:val="000000"/>
                <w:sz w:val="22"/>
                <w:szCs w:val="22"/>
                <w:lang w:eastAsia="en-GB"/>
              </w:rPr>
              <w:t xml:space="preserve">d the school safeguarding </w:t>
            </w:r>
            <w:r w:rsidR="00773016" w:rsidRPr="00AD3F66">
              <w:rPr>
                <w:rFonts w:eastAsia="Times New Roman" w:cs="Arial"/>
                <w:color w:val="000000"/>
                <w:sz w:val="22"/>
                <w:szCs w:val="22"/>
                <w:lang w:eastAsia="en-GB"/>
              </w:rPr>
              <w:t>policy</w:t>
            </w:r>
            <w:r w:rsidR="00BA5BDE" w:rsidRPr="00AD3F66">
              <w:rPr>
                <w:rFonts w:eastAsia="Times New Roman" w:cs="Arial"/>
                <w:color w:val="000000"/>
                <w:sz w:val="22"/>
                <w:szCs w:val="22"/>
                <w:lang w:eastAsia="en-GB"/>
              </w:rPr>
              <w:t>.</w:t>
            </w:r>
            <w:r w:rsidR="00711264" w:rsidRPr="00AD3F66">
              <w:rPr>
                <w:rFonts w:eastAsia="Times New Roman" w:cs="Arial"/>
                <w:color w:val="000000"/>
                <w:sz w:val="22"/>
                <w:szCs w:val="22"/>
                <w:lang w:eastAsia="en-GB"/>
              </w:rPr>
              <w:t xml:space="preserve"> </w:t>
            </w:r>
          </w:p>
          <w:p w14:paraId="19DB3F91" w14:textId="603BC25F" w:rsidR="00F115B3" w:rsidRPr="00AD3F66" w:rsidRDefault="00F115B3" w:rsidP="00B70899">
            <w:pPr>
              <w:pStyle w:val="ListParagraph"/>
              <w:numPr>
                <w:ilvl w:val="0"/>
                <w:numId w:val="7"/>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 xml:space="preserve">The </w:t>
            </w:r>
            <w:r w:rsidR="00AD3F66" w:rsidRPr="00AD3F66">
              <w:rPr>
                <w:rFonts w:eastAsia="Times New Roman" w:cs="Arial"/>
                <w:color w:val="000000"/>
                <w:sz w:val="22"/>
                <w:szCs w:val="22"/>
                <w:lang w:eastAsia="en-GB"/>
              </w:rPr>
              <w:t>safeguarding</w:t>
            </w:r>
            <w:r w:rsidRPr="00AD3F66">
              <w:rPr>
                <w:rFonts w:eastAsia="Times New Roman" w:cs="Arial"/>
                <w:color w:val="000000"/>
                <w:sz w:val="22"/>
                <w:szCs w:val="22"/>
                <w:lang w:eastAsia="en-GB"/>
              </w:rPr>
              <w:t xml:space="preserve"> codicil will be displayed on the notice board in the staffroom.</w:t>
            </w:r>
          </w:p>
          <w:p w14:paraId="35BA957F" w14:textId="1EA36AED" w:rsidR="000A3CE7" w:rsidRPr="00AD3F66" w:rsidRDefault="00DA40DE" w:rsidP="00B70899">
            <w:pPr>
              <w:pStyle w:val="ListParagraph"/>
              <w:numPr>
                <w:ilvl w:val="0"/>
                <w:numId w:val="7"/>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All concerns will be recorded on My Concern</w:t>
            </w:r>
            <w:r w:rsidR="00BF348E" w:rsidRPr="00AD3F66">
              <w:rPr>
                <w:rFonts w:eastAsia="Times New Roman" w:cs="Arial"/>
                <w:color w:val="000000"/>
                <w:sz w:val="22"/>
                <w:szCs w:val="22"/>
                <w:lang w:eastAsia="en-GB"/>
              </w:rPr>
              <w:t xml:space="preserve">, </w:t>
            </w:r>
            <w:r w:rsidRPr="00AD3F66">
              <w:rPr>
                <w:rFonts w:eastAsia="Times New Roman" w:cs="Arial"/>
                <w:color w:val="000000"/>
                <w:sz w:val="22"/>
                <w:szCs w:val="22"/>
                <w:lang w:eastAsia="en-GB"/>
              </w:rPr>
              <w:t>a DSL is available every day to review concerns.</w:t>
            </w:r>
          </w:p>
          <w:p w14:paraId="0D1AF09C" w14:textId="6B9B640E" w:rsidR="00DA40DE" w:rsidRPr="00AD3F66" w:rsidRDefault="00DA40DE" w:rsidP="00B70899">
            <w:pPr>
              <w:pStyle w:val="ListParagraph"/>
              <w:numPr>
                <w:ilvl w:val="0"/>
                <w:numId w:val="7"/>
              </w:numPr>
              <w:shd w:val="clear" w:color="auto" w:fill="FFFFFF"/>
              <w:spacing w:after="75"/>
              <w:jc w:val="both"/>
              <w:rPr>
                <w:rFonts w:eastAsia="Times New Roman" w:cs="Arial"/>
                <w:color w:val="000000" w:themeColor="text1"/>
                <w:sz w:val="22"/>
                <w:szCs w:val="22"/>
                <w:lang w:eastAsia="en-GB"/>
              </w:rPr>
            </w:pPr>
            <w:r w:rsidRPr="00AD3F66">
              <w:rPr>
                <w:rFonts w:eastAsia="Times New Roman" w:cs="Arial"/>
                <w:color w:val="000000"/>
                <w:sz w:val="22"/>
                <w:szCs w:val="22"/>
                <w:lang w:eastAsia="en-GB"/>
              </w:rPr>
              <w:t xml:space="preserve">Information for </w:t>
            </w:r>
            <w:r w:rsidR="009369AA" w:rsidRPr="00AD3F66">
              <w:rPr>
                <w:rFonts w:eastAsia="Times New Roman" w:cs="Arial"/>
                <w:color w:val="000000"/>
                <w:sz w:val="22"/>
                <w:szCs w:val="22"/>
                <w:lang w:eastAsia="en-GB"/>
              </w:rPr>
              <w:t xml:space="preserve">parents to report </w:t>
            </w:r>
            <w:r w:rsidR="00BF348E" w:rsidRPr="00AD3F66">
              <w:rPr>
                <w:rFonts w:eastAsia="Times New Roman" w:cs="Arial"/>
                <w:color w:val="000000"/>
                <w:sz w:val="22"/>
                <w:szCs w:val="22"/>
                <w:lang w:eastAsia="en-GB"/>
              </w:rPr>
              <w:t xml:space="preserve">child protection </w:t>
            </w:r>
            <w:r w:rsidRPr="00AD3F66">
              <w:rPr>
                <w:rFonts w:eastAsia="Times New Roman" w:cs="Arial"/>
                <w:color w:val="000000"/>
                <w:sz w:val="22"/>
                <w:szCs w:val="22"/>
                <w:lang w:eastAsia="en-GB"/>
              </w:rPr>
              <w:t xml:space="preserve">concerns to the school </w:t>
            </w:r>
            <w:r w:rsidRPr="00AD3F66">
              <w:rPr>
                <w:rFonts w:eastAsia="Times New Roman" w:cs="Arial"/>
                <w:color w:val="000000" w:themeColor="text1"/>
                <w:sz w:val="22"/>
                <w:szCs w:val="22"/>
                <w:lang w:eastAsia="en-GB"/>
              </w:rPr>
              <w:t xml:space="preserve">during school closure can be found on the home page of the school </w:t>
            </w:r>
            <w:r w:rsidR="00773016" w:rsidRPr="00AD3F66">
              <w:rPr>
                <w:rFonts w:eastAsia="Times New Roman" w:cs="Arial"/>
                <w:color w:val="000000" w:themeColor="text1"/>
                <w:sz w:val="22"/>
                <w:szCs w:val="22"/>
                <w:lang w:eastAsia="en-GB"/>
              </w:rPr>
              <w:t>website</w:t>
            </w:r>
            <w:r w:rsidRPr="00AD3F66">
              <w:rPr>
                <w:rFonts w:eastAsia="Times New Roman" w:cs="Arial"/>
                <w:color w:val="000000" w:themeColor="text1"/>
                <w:sz w:val="22"/>
                <w:szCs w:val="22"/>
                <w:lang w:eastAsia="en-GB"/>
              </w:rPr>
              <w:t xml:space="preserve">. </w:t>
            </w:r>
          </w:p>
          <w:p w14:paraId="3EA8CC7F" w14:textId="2F0CF38C" w:rsidR="00B70899" w:rsidRPr="00AD3F66" w:rsidRDefault="00B70899" w:rsidP="00B70899">
            <w:pPr>
              <w:pStyle w:val="ListParagraph"/>
              <w:numPr>
                <w:ilvl w:val="0"/>
                <w:numId w:val="7"/>
              </w:numPr>
              <w:shd w:val="clear" w:color="auto" w:fill="FFFFFF"/>
              <w:spacing w:after="75"/>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Attendance during childcare </w:t>
            </w:r>
            <w:r w:rsidR="00770D43" w:rsidRPr="00AD3F66">
              <w:rPr>
                <w:rFonts w:eastAsia="Times New Roman" w:cs="Arial"/>
                <w:color w:val="000000" w:themeColor="text1"/>
                <w:sz w:val="22"/>
                <w:szCs w:val="22"/>
                <w:lang w:eastAsia="en-GB"/>
              </w:rPr>
              <w:t>will be reported to D</w:t>
            </w:r>
            <w:r w:rsidRPr="00AD3F66">
              <w:rPr>
                <w:rFonts w:eastAsia="Times New Roman" w:cs="Arial"/>
                <w:color w:val="000000" w:themeColor="text1"/>
                <w:sz w:val="22"/>
                <w:szCs w:val="22"/>
                <w:lang w:eastAsia="en-GB"/>
              </w:rPr>
              <w:t>S</w:t>
            </w:r>
            <w:r w:rsidR="00770D43" w:rsidRPr="00AD3F66">
              <w:rPr>
                <w:rFonts w:eastAsia="Times New Roman" w:cs="Arial"/>
                <w:color w:val="000000" w:themeColor="text1"/>
                <w:sz w:val="22"/>
                <w:szCs w:val="22"/>
                <w:lang w:eastAsia="en-GB"/>
              </w:rPr>
              <w:t>L</w:t>
            </w:r>
            <w:r w:rsidRPr="00AD3F66">
              <w:rPr>
                <w:rFonts w:eastAsia="Times New Roman" w:cs="Arial"/>
                <w:color w:val="000000" w:themeColor="text1"/>
                <w:sz w:val="22"/>
                <w:szCs w:val="22"/>
                <w:lang w:eastAsia="en-GB"/>
              </w:rPr>
              <w:t xml:space="preserve"> by 9.30 each day</w:t>
            </w:r>
          </w:p>
          <w:p w14:paraId="00D28B59" w14:textId="467A891E" w:rsidR="00711264" w:rsidRPr="00AD3F66" w:rsidRDefault="00711264" w:rsidP="00B70899">
            <w:pPr>
              <w:pStyle w:val="ListParagraph"/>
              <w:numPr>
                <w:ilvl w:val="0"/>
                <w:numId w:val="7"/>
              </w:numPr>
              <w:shd w:val="clear" w:color="auto" w:fill="FFFFFF"/>
              <w:spacing w:after="75"/>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lastRenderedPageBreak/>
              <w:t>The member of SLT ‘on call’</w:t>
            </w:r>
            <w:r w:rsidRPr="00AD3F66">
              <w:rPr>
                <w:rFonts w:cs="Arial"/>
                <w:color w:val="0B0C0C"/>
                <w:sz w:val="22"/>
                <w:szCs w:val="22"/>
                <w:lang w:eastAsia="en-GB"/>
              </w:rPr>
              <w:t xml:space="preserve"> should then </w:t>
            </w:r>
            <w:r w:rsidR="00770D43" w:rsidRPr="00AD3F66">
              <w:rPr>
                <w:rFonts w:cs="Arial"/>
                <w:color w:val="0B0C0C"/>
                <w:sz w:val="22"/>
                <w:szCs w:val="22"/>
                <w:lang w:eastAsia="en-GB"/>
              </w:rPr>
              <w:t xml:space="preserve">check the </w:t>
            </w:r>
            <w:r w:rsidR="00AD3F66" w:rsidRPr="00AD3F66">
              <w:rPr>
                <w:rFonts w:cs="Arial"/>
                <w:color w:val="0B0C0C"/>
                <w:sz w:val="22"/>
                <w:szCs w:val="22"/>
                <w:lang w:eastAsia="en-GB"/>
              </w:rPr>
              <w:t>welfare of</w:t>
            </w:r>
            <w:r w:rsidRPr="00AD3F66">
              <w:rPr>
                <w:rFonts w:cs="Arial"/>
                <w:color w:val="0B0C0C"/>
                <w:sz w:val="22"/>
                <w:szCs w:val="22"/>
                <w:lang w:eastAsia="en-GB"/>
              </w:rPr>
              <w:t xml:space="preserve"> any child that w</w:t>
            </w:r>
            <w:r w:rsidR="00770D43" w:rsidRPr="00AD3F66">
              <w:rPr>
                <w:rFonts w:cs="Arial"/>
                <w:color w:val="0B0C0C"/>
                <w:sz w:val="22"/>
                <w:szCs w:val="22"/>
                <w:lang w:eastAsia="en-GB"/>
              </w:rPr>
              <w:t>as</w:t>
            </w:r>
            <w:r w:rsidRPr="00AD3F66">
              <w:rPr>
                <w:rFonts w:cs="Arial"/>
                <w:color w:val="0B0C0C"/>
                <w:sz w:val="22"/>
                <w:szCs w:val="22"/>
                <w:lang w:eastAsia="en-GB"/>
              </w:rPr>
              <w:t xml:space="preserve"> expected to attend, who does not. </w:t>
            </w:r>
          </w:p>
          <w:p w14:paraId="6CB9F2BC" w14:textId="48B5D83E" w:rsidR="00B70899" w:rsidRPr="00AD3F66" w:rsidRDefault="00711264" w:rsidP="00B70899">
            <w:pPr>
              <w:pStyle w:val="ListParagraph"/>
              <w:numPr>
                <w:ilvl w:val="0"/>
                <w:numId w:val="7"/>
              </w:numPr>
              <w:shd w:val="clear" w:color="auto" w:fill="FFFFFF"/>
              <w:spacing w:after="75"/>
              <w:jc w:val="both"/>
              <w:rPr>
                <w:rFonts w:eastAsia="Times New Roman" w:cs="Arial"/>
                <w:color w:val="000000" w:themeColor="text1"/>
                <w:sz w:val="22"/>
                <w:szCs w:val="22"/>
                <w:lang w:eastAsia="en-GB"/>
              </w:rPr>
            </w:pPr>
            <w:r w:rsidRPr="00AD3F66">
              <w:rPr>
                <w:rFonts w:cs="Arial"/>
                <w:color w:val="0B0C0C"/>
                <w:sz w:val="22"/>
                <w:szCs w:val="22"/>
                <w:lang w:eastAsia="en-GB"/>
              </w:rPr>
              <w:t>SLT will also follow up with any parent or carer who has arranged care for their children and the children subsequently do not attend.</w:t>
            </w:r>
          </w:p>
          <w:p w14:paraId="5D8D366F" w14:textId="77777777" w:rsidR="00DA40DE" w:rsidRPr="00AD3F66" w:rsidRDefault="00DA40DE" w:rsidP="00B70899">
            <w:pPr>
              <w:pStyle w:val="ListParagraph"/>
              <w:shd w:val="clear" w:color="auto" w:fill="FFFFFF"/>
              <w:spacing w:after="75"/>
              <w:ind w:left="360"/>
              <w:jc w:val="both"/>
              <w:rPr>
                <w:rFonts w:eastAsia="Times New Roman" w:cs="Arial"/>
                <w:color w:val="000000"/>
                <w:sz w:val="22"/>
                <w:szCs w:val="22"/>
                <w:lang w:eastAsia="en-GB"/>
              </w:rPr>
            </w:pPr>
          </w:p>
        </w:tc>
      </w:tr>
      <w:tr w:rsidR="00DA40DE" w:rsidRPr="00AD3F66" w14:paraId="1F59E1BF" w14:textId="77777777" w:rsidTr="004C1D3B">
        <w:trPr>
          <w:trHeight w:val="2573"/>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7136AB8"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lastRenderedPageBreak/>
              <w:t>Strengthened focus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1EF1EB3D"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DfE guidance</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41DA4732"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What staff and volunteers should do if they have any concerns about a child</w:t>
            </w:r>
          </w:p>
          <w:p w14:paraId="6DEA204E" w14:textId="59B90C76" w:rsidR="00DA40DE" w:rsidRPr="00AD3F66" w:rsidRDefault="00DA40DE" w:rsidP="00362717">
            <w:pPr>
              <w:shd w:val="clear" w:color="auto" w:fill="FFFFFF"/>
              <w:spacing w:after="75"/>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 </w:t>
            </w:r>
          </w:p>
          <w:p w14:paraId="598D9DB4" w14:textId="77777777" w:rsidR="00745362" w:rsidRPr="00AD3F66" w:rsidRDefault="00DA40DE" w:rsidP="004C1D3B">
            <w:pPr>
              <w:pStyle w:val="ListParagraph"/>
              <w:numPr>
                <w:ilvl w:val="0"/>
                <w:numId w:val="8"/>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All concerns will be recorded on My Concern</w:t>
            </w:r>
            <w:r w:rsidR="00745362" w:rsidRPr="00AD3F66">
              <w:rPr>
                <w:rFonts w:eastAsia="Times New Roman" w:cs="Arial"/>
                <w:color w:val="000000"/>
                <w:sz w:val="22"/>
                <w:szCs w:val="22"/>
                <w:lang w:eastAsia="en-GB"/>
              </w:rPr>
              <w:t xml:space="preserve">. </w:t>
            </w:r>
            <w:r w:rsidRPr="00AD3F66">
              <w:rPr>
                <w:rFonts w:eastAsia="Times New Roman" w:cs="Arial"/>
                <w:color w:val="000000"/>
                <w:sz w:val="22"/>
                <w:szCs w:val="22"/>
                <w:lang w:eastAsia="en-GB"/>
              </w:rPr>
              <w:t xml:space="preserve"> </w:t>
            </w:r>
          </w:p>
          <w:p w14:paraId="14C23D41" w14:textId="77777777" w:rsidR="004C1D3B" w:rsidRPr="00AD3F66" w:rsidRDefault="00745362" w:rsidP="004C1D3B">
            <w:pPr>
              <w:pStyle w:val="ListParagraph"/>
              <w:numPr>
                <w:ilvl w:val="0"/>
                <w:numId w:val="8"/>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A</w:t>
            </w:r>
            <w:r w:rsidR="00DA40DE" w:rsidRPr="00AD3F66">
              <w:rPr>
                <w:rFonts w:eastAsia="Times New Roman" w:cs="Arial"/>
                <w:color w:val="000000"/>
                <w:sz w:val="22"/>
                <w:szCs w:val="22"/>
                <w:lang w:eastAsia="en-GB"/>
              </w:rPr>
              <w:t xml:space="preserve"> DSL is available every day to review concerns</w:t>
            </w:r>
            <w:r w:rsidR="00BF348E" w:rsidRPr="00AD3F66">
              <w:rPr>
                <w:rFonts w:eastAsia="Times New Roman" w:cs="Arial"/>
                <w:color w:val="000000"/>
                <w:sz w:val="22"/>
                <w:szCs w:val="22"/>
                <w:lang w:eastAsia="en-GB"/>
              </w:rPr>
              <w:t xml:space="preserve"> either in </w:t>
            </w:r>
            <w:r w:rsidRPr="00AD3F66">
              <w:rPr>
                <w:rFonts w:eastAsia="Times New Roman" w:cs="Arial"/>
                <w:color w:val="000000"/>
                <w:sz w:val="22"/>
                <w:szCs w:val="22"/>
                <w:lang w:eastAsia="en-GB"/>
              </w:rPr>
              <w:t>p</w:t>
            </w:r>
            <w:r w:rsidR="00BF348E" w:rsidRPr="00AD3F66">
              <w:rPr>
                <w:rFonts w:eastAsia="Times New Roman" w:cs="Arial"/>
                <w:color w:val="000000"/>
                <w:sz w:val="22"/>
                <w:szCs w:val="22"/>
                <w:lang w:eastAsia="en-GB"/>
              </w:rPr>
              <w:t>erson or online</w:t>
            </w:r>
            <w:r w:rsidR="00DA40DE" w:rsidRPr="00AD3F66">
              <w:rPr>
                <w:rFonts w:eastAsia="Times New Roman" w:cs="Arial"/>
                <w:color w:val="000000"/>
                <w:sz w:val="22"/>
                <w:szCs w:val="22"/>
                <w:lang w:eastAsia="en-GB"/>
              </w:rPr>
              <w:t xml:space="preserve">. </w:t>
            </w:r>
          </w:p>
          <w:p w14:paraId="3F147E82" w14:textId="1FF6CEDF" w:rsidR="00B8613A" w:rsidRPr="00AD3F66" w:rsidRDefault="00B8613A" w:rsidP="004C1D3B">
            <w:pPr>
              <w:pStyle w:val="ListParagraph"/>
              <w:numPr>
                <w:ilvl w:val="0"/>
                <w:numId w:val="8"/>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DSL and SLT phone numbers are posted on the board in the designated staff room</w:t>
            </w:r>
            <w:r w:rsidR="00F115B3" w:rsidRPr="00AD3F66">
              <w:rPr>
                <w:rFonts w:eastAsia="Times New Roman" w:cs="Arial"/>
                <w:color w:val="000000"/>
                <w:sz w:val="22"/>
                <w:szCs w:val="22"/>
                <w:lang w:eastAsia="en-GB"/>
              </w:rPr>
              <w:t>.</w:t>
            </w:r>
          </w:p>
          <w:p w14:paraId="63ACC7DE" w14:textId="00C6CEBE" w:rsidR="00DA40DE" w:rsidRPr="00AD3F66" w:rsidRDefault="00DA40DE" w:rsidP="004C1D3B">
            <w:pPr>
              <w:pStyle w:val="ListParagraph"/>
              <w:numPr>
                <w:ilvl w:val="0"/>
                <w:numId w:val="8"/>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 xml:space="preserve">Information for sending concerns to the school during school closure can be found on the home page of the school </w:t>
            </w:r>
            <w:r w:rsidR="00773016" w:rsidRPr="00AD3F66">
              <w:rPr>
                <w:rFonts w:eastAsia="Times New Roman" w:cs="Arial"/>
                <w:color w:val="000000"/>
                <w:sz w:val="22"/>
                <w:szCs w:val="22"/>
                <w:lang w:eastAsia="en-GB"/>
              </w:rPr>
              <w:t>website</w:t>
            </w:r>
            <w:r w:rsidRPr="00AD3F66">
              <w:rPr>
                <w:rFonts w:eastAsia="Times New Roman" w:cs="Arial"/>
                <w:color w:val="000000"/>
                <w:sz w:val="22"/>
                <w:szCs w:val="22"/>
                <w:lang w:eastAsia="en-GB"/>
              </w:rPr>
              <w:t xml:space="preserve">. </w:t>
            </w:r>
          </w:p>
          <w:p w14:paraId="49E633B1" w14:textId="1BE70140" w:rsidR="00730357" w:rsidRPr="00AD3F66" w:rsidRDefault="00730357" w:rsidP="004C1D3B">
            <w:pPr>
              <w:pStyle w:val="ListParagraph"/>
              <w:numPr>
                <w:ilvl w:val="0"/>
                <w:numId w:val="8"/>
              </w:numPr>
              <w:shd w:val="clear" w:color="auto" w:fill="FFFFFF"/>
              <w:spacing w:after="75"/>
              <w:jc w:val="both"/>
              <w:rPr>
                <w:rFonts w:eastAsia="Times New Roman" w:cs="Arial"/>
                <w:color w:val="000000"/>
                <w:sz w:val="22"/>
                <w:szCs w:val="22"/>
                <w:lang w:eastAsia="en-GB"/>
              </w:rPr>
            </w:pPr>
            <w:r w:rsidRPr="00AD3F66">
              <w:rPr>
                <w:rFonts w:eastAsia="Times New Roman" w:cs="Arial"/>
                <w:color w:val="000000"/>
                <w:sz w:val="22"/>
                <w:szCs w:val="22"/>
                <w:lang w:eastAsia="en-GB"/>
              </w:rPr>
              <w:t xml:space="preserve">Volunteers will be made familiar with the </w:t>
            </w:r>
            <w:r w:rsidR="00B8613A" w:rsidRPr="00AD3F66">
              <w:rPr>
                <w:rFonts w:eastAsia="Times New Roman" w:cs="Arial"/>
                <w:color w:val="000000"/>
                <w:sz w:val="22"/>
                <w:szCs w:val="22"/>
                <w:lang w:eastAsia="en-GB"/>
              </w:rPr>
              <w:t xml:space="preserve">school safeguarding </w:t>
            </w:r>
            <w:r w:rsidR="00F115B3" w:rsidRPr="00AD3F66">
              <w:rPr>
                <w:rFonts w:eastAsia="Times New Roman" w:cs="Arial"/>
                <w:color w:val="000000"/>
                <w:sz w:val="22"/>
                <w:szCs w:val="22"/>
                <w:lang w:eastAsia="en-GB"/>
              </w:rPr>
              <w:t>Policy approved by governors on 12</w:t>
            </w:r>
            <w:r w:rsidR="00F115B3" w:rsidRPr="00AD3F66">
              <w:rPr>
                <w:rFonts w:eastAsia="Times New Roman" w:cs="Arial"/>
                <w:color w:val="000000"/>
                <w:sz w:val="22"/>
                <w:szCs w:val="22"/>
                <w:vertAlign w:val="superscript"/>
                <w:lang w:eastAsia="en-GB"/>
              </w:rPr>
              <w:t>th</w:t>
            </w:r>
            <w:r w:rsidR="00F115B3" w:rsidRPr="00AD3F66">
              <w:rPr>
                <w:rFonts w:eastAsia="Times New Roman" w:cs="Arial"/>
                <w:color w:val="000000"/>
                <w:sz w:val="22"/>
                <w:szCs w:val="22"/>
                <w:lang w:eastAsia="en-GB"/>
              </w:rPr>
              <w:t xml:space="preserve"> September 2019.</w:t>
            </w:r>
          </w:p>
        </w:tc>
      </w:tr>
      <w:tr w:rsidR="00DA40DE" w:rsidRPr="00AD3F66" w14:paraId="6F48AF82" w14:textId="77777777" w:rsidTr="00AD3F66">
        <w:trPr>
          <w:trHeight w:val="3113"/>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6362B0F" w14:textId="104608C9"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 xml:space="preserve">Strengthened focus </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771ED402"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DfE guidance</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74B850B4"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DSL (and deputy) arrangements.</w:t>
            </w:r>
          </w:p>
          <w:p w14:paraId="5DFCEC85" w14:textId="3646525D" w:rsidR="00DA40DE" w:rsidRPr="00AD3F66" w:rsidRDefault="00DA40DE" w:rsidP="00362717">
            <w:pPr>
              <w:shd w:val="clear" w:color="auto" w:fill="FFFFFF"/>
              <w:spacing w:after="75"/>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w:t>
            </w:r>
          </w:p>
          <w:p w14:paraId="47B31549" w14:textId="240BAC13" w:rsidR="00BF348E" w:rsidRPr="00AD3F66" w:rsidRDefault="00785A6B" w:rsidP="00BF348E">
            <w:pPr>
              <w:pStyle w:val="ListParagraph"/>
              <w:numPr>
                <w:ilvl w:val="0"/>
                <w:numId w:val="6"/>
              </w:numPr>
              <w:spacing w:before="300" w:after="300"/>
              <w:jc w:val="both"/>
              <w:rPr>
                <w:rFonts w:cs="Arial"/>
                <w:color w:val="0B0C0C"/>
                <w:sz w:val="22"/>
                <w:szCs w:val="22"/>
                <w:lang w:eastAsia="en-GB"/>
              </w:rPr>
            </w:pPr>
            <w:r w:rsidRPr="00AD3F66">
              <w:rPr>
                <w:rFonts w:cs="Arial"/>
                <w:color w:val="0B0C0C"/>
                <w:sz w:val="22"/>
                <w:szCs w:val="22"/>
                <w:lang w:eastAsia="en-GB"/>
              </w:rPr>
              <w:t xml:space="preserve">Where a trained DSL or deputy </w:t>
            </w:r>
            <w:r w:rsidR="00BF348E" w:rsidRPr="00AD3F66">
              <w:rPr>
                <w:rFonts w:cs="Arial"/>
                <w:color w:val="0B0C0C"/>
                <w:sz w:val="22"/>
                <w:szCs w:val="22"/>
                <w:lang w:eastAsia="en-GB"/>
              </w:rPr>
              <w:t xml:space="preserve">DSL </w:t>
            </w:r>
            <w:r w:rsidRPr="00AD3F66">
              <w:rPr>
                <w:rFonts w:cs="Arial"/>
                <w:color w:val="0B0C0C"/>
                <w:sz w:val="22"/>
                <w:szCs w:val="22"/>
                <w:lang w:eastAsia="en-GB"/>
              </w:rPr>
              <w:t xml:space="preserve">is not on </w:t>
            </w:r>
            <w:r w:rsidR="00773016" w:rsidRPr="00AD3F66">
              <w:rPr>
                <w:rFonts w:cs="Arial"/>
                <w:color w:val="0B0C0C"/>
                <w:sz w:val="22"/>
                <w:szCs w:val="22"/>
                <w:lang w:eastAsia="en-GB"/>
              </w:rPr>
              <w:t>site,</w:t>
            </w:r>
            <w:r w:rsidR="00BF348E" w:rsidRPr="00AD3F66">
              <w:rPr>
                <w:rFonts w:cs="Arial"/>
                <w:color w:val="0B0C0C"/>
                <w:sz w:val="22"/>
                <w:szCs w:val="22"/>
                <w:lang w:eastAsia="en-GB"/>
              </w:rPr>
              <w:t xml:space="preserve"> </w:t>
            </w:r>
            <w:r w:rsidR="00F723F8" w:rsidRPr="00AD3F66">
              <w:rPr>
                <w:rFonts w:cs="Arial"/>
                <w:color w:val="0B0C0C"/>
                <w:sz w:val="22"/>
                <w:szCs w:val="22"/>
                <w:lang w:eastAsia="en-GB"/>
              </w:rPr>
              <w:t>they will be on call and DSL phone numbers are posted on the staff room board.</w:t>
            </w:r>
          </w:p>
          <w:p w14:paraId="6A9C1D33" w14:textId="7FFF6844" w:rsidR="00BF348E" w:rsidRPr="00AD3F66" w:rsidRDefault="00BF348E" w:rsidP="00BF348E">
            <w:pPr>
              <w:pStyle w:val="ListParagraph"/>
              <w:numPr>
                <w:ilvl w:val="0"/>
                <w:numId w:val="6"/>
              </w:numPr>
              <w:spacing w:before="300" w:after="300"/>
              <w:jc w:val="both"/>
              <w:rPr>
                <w:rFonts w:cs="Arial"/>
                <w:color w:val="0B0C0C"/>
                <w:sz w:val="22"/>
                <w:szCs w:val="22"/>
                <w:lang w:eastAsia="en-GB"/>
              </w:rPr>
            </w:pPr>
            <w:r w:rsidRPr="00AD3F66">
              <w:rPr>
                <w:rFonts w:cs="Arial"/>
                <w:color w:val="0B0C0C"/>
                <w:sz w:val="22"/>
                <w:szCs w:val="22"/>
                <w:lang w:eastAsia="en-GB"/>
              </w:rPr>
              <w:t>SLT</w:t>
            </w:r>
            <w:r w:rsidR="00F723F8" w:rsidRPr="00AD3F66">
              <w:rPr>
                <w:rFonts w:cs="Arial"/>
                <w:color w:val="0B0C0C"/>
                <w:sz w:val="22"/>
                <w:szCs w:val="22"/>
                <w:lang w:eastAsia="en-GB"/>
              </w:rPr>
              <w:t xml:space="preserve"> phone numbers are </w:t>
            </w:r>
            <w:r w:rsidR="00773016" w:rsidRPr="00AD3F66">
              <w:rPr>
                <w:rFonts w:cs="Arial"/>
                <w:color w:val="0B0C0C"/>
                <w:sz w:val="22"/>
                <w:szCs w:val="22"/>
                <w:lang w:eastAsia="en-GB"/>
              </w:rPr>
              <w:t>posted</w:t>
            </w:r>
            <w:r w:rsidR="00F723F8" w:rsidRPr="00AD3F66">
              <w:rPr>
                <w:rFonts w:cs="Arial"/>
                <w:color w:val="0B0C0C"/>
                <w:sz w:val="22"/>
                <w:szCs w:val="22"/>
                <w:lang w:eastAsia="en-GB"/>
              </w:rPr>
              <w:t xml:space="preserve"> on the board in the staff room.</w:t>
            </w:r>
          </w:p>
          <w:p w14:paraId="05684C4D" w14:textId="6FA610B3" w:rsidR="00785A6B" w:rsidRPr="00AD3F66" w:rsidRDefault="00F723F8" w:rsidP="00BF348E">
            <w:pPr>
              <w:pStyle w:val="ListParagraph"/>
              <w:numPr>
                <w:ilvl w:val="0"/>
                <w:numId w:val="6"/>
              </w:numPr>
              <w:spacing w:before="300" w:after="300"/>
              <w:jc w:val="both"/>
              <w:rPr>
                <w:rFonts w:cs="Arial"/>
                <w:color w:val="0B0C0C"/>
                <w:sz w:val="22"/>
                <w:szCs w:val="22"/>
                <w:lang w:eastAsia="en-GB"/>
              </w:rPr>
            </w:pPr>
            <w:r w:rsidRPr="00AD3F66">
              <w:rPr>
                <w:rFonts w:cs="Arial"/>
                <w:color w:val="0B0C0C"/>
                <w:sz w:val="22"/>
                <w:szCs w:val="22"/>
                <w:lang w:eastAsia="en-GB"/>
              </w:rPr>
              <w:t>The DSL</w:t>
            </w:r>
            <w:r w:rsidR="00711264" w:rsidRPr="00AD3F66">
              <w:rPr>
                <w:rFonts w:cs="Arial"/>
                <w:color w:val="0B0C0C"/>
                <w:sz w:val="22"/>
                <w:szCs w:val="22"/>
                <w:lang w:eastAsia="en-GB"/>
              </w:rPr>
              <w:t>,</w:t>
            </w:r>
            <w:r w:rsidRPr="00AD3F66">
              <w:rPr>
                <w:rFonts w:cs="Arial"/>
                <w:color w:val="0B0C0C"/>
                <w:sz w:val="22"/>
                <w:szCs w:val="22"/>
                <w:lang w:eastAsia="en-GB"/>
              </w:rPr>
              <w:t xml:space="preserve"> on call</w:t>
            </w:r>
            <w:r w:rsidR="00711264" w:rsidRPr="00AD3F66">
              <w:rPr>
                <w:rFonts w:cs="Arial"/>
                <w:color w:val="0B0C0C"/>
                <w:sz w:val="22"/>
                <w:szCs w:val="22"/>
                <w:lang w:eastAsia="en-GB"/>
              </w:rPr>
              <w:t>,</w:t>
            </w:r>
            <w:r w:rsidRPr="00AD3F66">
              <w:rPr>
                <w:rFonts w:cs="Arial"/>
                <w:color w:val="0B0C0C"/>
                <w:sz w:val="22"/>
                <w:szCs w:val="22"/>
                <w:lang w:eastAsia="en-GB"/>
              </w:rPr>
              <w:t xml:space="preserve"> will communicate with the lead DSL who</w:t>
            </w:r>
            <w:r w:rsidR="00BF348E" w:rsidRPr="00AD3F66">
              <w:rPr>
                <w:rFonts w:cs="Arial"/>
                <w:color w:val="0B0C0C"/>
                <w:sz w:val="22"/>
                <w:szCs w:val="22"/>
                <w:lang w:eastAsia="en-GB"/>
              </w:rPr>
              <w:t>, if</w:t>
            </w:r>
            <w:r w:rsidRPr="00AD3F66">
              <w:rPr>
                <w:rFonts w:cs="Arial"/>
                <w:color w:val="0B0C0C"/>
                <w:sz w:val="22"/>
                <w:szCs w:val="22"/>
                <w:lang w:eastAsia="en-GB"/>
              </w:rPr>
              <w:t xml:space="preserve"> requi</w:t>
            </w:r>
            <w:r w:rsidR="00BF348E" w:rsidRPr="00AD3F66">
              <w:rPr>
                <w:rFonts w:cs="Arial"/>
                <w:color w:val="0B0C0C"/>
                <w:sz w:val="22"/>
                <w:szCs w:val="22"/>
                <w:lang w:eastAsia="en-GB"/>
              </w:rPr>
              <w:t>red,</w:t>
            </w:r>
            <w:r w:rsidRPr="00AD3F66">
              <w:rPr>
                <w:rFonts w:cs="Arial"/>
                <w:color w:val="0B0C0C"/>
                <w:sz w:val="22"/>
                <w:szCs w:val="22"/>
                <w:lang w:eastAsia="en-GB"/>
              </w:rPr>
              <w:t xml:space="preserve"> </w:t>
            </w:r>
            <w:r w:rsidR="00BF348E" w:rsidRPr="00AD3F66">
              <w:rPr>
                <w:rFonts w:cs="Arial"/>
                <w:color w:val="0B0C0C"/>
                <w:sz w:val="22"/>
                <w:szCs w:val="22"/>
                <w:lang w:eastAsia="en-GB"/>
              </w:rPr>
              <w:t>will liaise</w:t>
            </w:r>
            <w:r w:rsidR="00785A6B" w:rsidRPr="00AD3F66">
              <w:rPr>
                <w:rFonts w:cs="Arial"/>
                <w:color w:val="0B0C0C"/>
                <w:sz w:val="22"/>
                <w:szCs w:val="22"/>
                <w:lang w:eastAsia="en-GB"/>
              </w:rPr>
              <w:t xml:space="preserve"> w</w:t>
            </w:r>
            <w:r w:rsidR="00BF348E" w:rsidRPr="00AD3F66">
              <w:rPr>
                <w:rFonts w:cs="Arial"/>
                <w:color w:val="0B0C0C"/>
                <w:sz w:val="22"/>
                <w:szCs w:val="22"/>
                <w:lang w:eastAsia="en-GB"/>
              </w:rPr>
              <w:t>ith</w:t>
            </w:r>
            <w:r w:rsidR="00711264" w:rsidRPr="00AD3F66">
              <w:rPr>
                <w:rFonts w:cs="Arial"/>
                <w:color w:val="0B0C0C"/>
                <w:sz w:val="22"/>
                <w:szCs w:val="22"/>
                <w:lang w:eastAsia="en-GB"/>
              </w:rPr>
              <w:t xml:space="preserve"> social workers</w:t>
            </w:r>
            <w:r w:rsidR="00BF348E" w:rsidRPr="00AD3F66">
              <w:rPr>
                <w:rFonts w:cs="Arial"/>
                <w:color w:val="0B0C0C"/>
                <w:sz w:val="22"/>
                <w:szCs w:val="22"/>
                <w:lang w:eastAsia="en-GB"/>
              </w:rPr>
              <w:t>. W</w:t>
            </w:r>
            <w:r w:rsidR="00785A6B" w:rsidRPr="00AD3F66">
              <w:rPr>
                <w:rFonts w:cs="Arial"/>
                <w:color w:val="0B0C0C"/>
                <w:sz w:val="22"/>
                <w:szCs w:val="22"/>
                <w:lang w:eastAsia="en-GB"/>
              </w:rPr>
              <w:t xml:space="preserve">here they require access to children in need and/or to carry out statutory assessments </w:t>
            </w:r>
            <w:r w:rsidR="00BF348E" w:rsidRPr="00AD3F66">
              <w:rPr>
                <w:rFonts w:cs="Arial"/>
                <w:color w:val="0B0C0C"/>
                <w:sz w:val="22"/>
                <w:szCs w:val="22"/>
                <w:lang w:eastAsia="en-GB"/>
              </w:rPr>
              <w:t>the school will facilitate as appropriate.</w:t>
            </w:r>
          </w:p>
          <w:p w14:paraId="4B0A9025" w14:textId="77777777" w:rsidR="00DA40DE" w:rsidRPr="00AD3F66" w:rsidRDefault="00DA40DE" w:rsidP="00BF348E">
            <w:pPr>
              <w:pStyle w:val="ListParagraph"/>
              <w:spacing w:before="300" w:after="300"/>
              <w:ind w:left="360"/>
              <w:jc w:val="both"/>
              <w:rPr>
                <w:rFonts w:eastAsia="Times New Roman" w:cs="Arial"/>
                <w:sz w:val="22"/>
                <w:szCs w:val="22"/>
              </w:rPr>
            </w:pPr>
          </w:p>
        </w:tc>
      </w:tr>
      <w:tr w:rsidR="00DA40DE" w:rsidRPr="00AD3F66" w14:paraId="28E5286E" w14:textId="77777777" w:rsidTr="00770D43">
        <w:trPr>
          <w:trHeight w:val="393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8206C9" w14:textId="4682C4AF"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Strengthened</w:t>
            </w:r>
          </w:p>
          <w:p w14:paraId="614B30E6" w14:textId="09AC98A5" w:rsidR="00DA40DE" w:rsidRPr="00AD3F66" w:rsidRDefault="00AD3F66" w:rsidP="00362717">
            <w:pPr>
              <w:jc w:val="both"/>
              <w:rPr>
                <w:rFonts w:eastAsia="Times New Roman" w:cs="Arial"/>
                <w:sz w:val="22"/>
                <w:szCs w:val="22"/>
                <w:lang w:eastAsia="en-GB"/>
              </w:rPr>
            </w:pPr>
            <w:r w:rsidRPr="00AD3F66">
              <w:rPr>
                <w:rFonts w:eastAsia="Times New Roman" w:cs="Arial"/>
                <w:sz w:val="22"/>
                <w:szCs w:val="22"/>
                <w:lang w:eastAsia="en-GB"/>
              </w:rPr>
              <w:t>F</w:t>
            </w:r>
            <w:r w:rsidR="00DA40DE" w:rsidRPr="00AD3F66">
              <w:rPr>
                <w:rFonts w:eastAsia="Times New Roman" w:cs="Arial"/>
                <w:sz w:val="22"/>
                <w:szCs w:val="22"/>
                <w:lang w:eastAsia="en-GB"/>
              </w:rPr>
              <w:t>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1C9FC644"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DfE guidance </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3885E8F5"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The continued importance for school and college staff to work with and support children’s social workers and the Local Authority Virtual School Head (VSH) for looked-after and previously looked-after children.</w:t>
            </w:r>
          </w:p>
          <w:p w14:paraId="0446D912" w14:textId="7CAF5AC5" w:rsidR="00DA40DE" w:rsidRPr="00AD3F66" w:rsidRDefault="00DA40DE" w:rsidP="00362717">
            <w:pPr>
              <w:shd w:val="clear" w:color="auto" w:fill="FFFFFF"/>
              <w:spacing w:after="75"/>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w:t>
            </w:r>
          </w:p>
          <w:p w14:paraId="3BE1FE84" w14:textId="49D399D0" w:rsidR="00B70899" w:rsidRPr="00AD3F66" w:rsidRDefault="00F723F8" w:rsidP="00AD3F66">
            <w:pPr>
              <w:pStyle w:val="ListParagraph"/>
              <w:numPr>
                <w:ilvl w:val="0"/>
                <w:numId w:val="9"/>
              </w:numPr>
              <w:spacing w:before="300" w:after="300"/>
              <w:jc w:val="both"/>
              <w:rPr>
                <w:rFonts w:cs="Arial"/>
                <w:color w:val="0B0C0C"/>
                <w:sz w:val="22"/>
                <w:szCs w:val="22"/>
                <w:lang w:eastAsia="en-GB"/>
              </w:rPr>
            </w:pPr>
            <w:r w:rsidRPr="00AD3F66">
              <w:rPr>
                <w:rFonts w:cs="Arial"/>
                <w:color w:val="0B0C0C"/>
                <w:sz w:val="22"/>
                <w:szCs w:val="22"/>
                <w:lang w:eastAsia="en-GB"/>
              </w:rPr>
              <w:t>The DSL on call will communicate with th</w:t>
            </w:r>
            <w:r w:rsidR="00B70899" w:rsidRPr="00AD3F66">
              <w:rPr>
                <w:rFonts w:cs="Arial"/>
                <w:color w:val="0B0C0C"/>
                <w:sz w:val="22"/>
                <w:szCs w:val="22"/>
                <w:lang w:eastAsia="en-GB"/>
              </w:rPr>
              <w:t xml:space="preserve">e lead DSL in </w:t>
            </w:r>
            <w:r w:rsidR="00773016" w:rsidRPr="00AD3F66">
              <w:rPr>
                <w:rFonts w:cs="Arial"/>
                <w:color w:val="0B0C0C"/>
                <w:sz w:val="22"/>
                <w:szCs w:val="22"/>
                <w:lang w:eastAsia="en-GB"/>
              </w:rPr>
              <w:t>order</w:t>
            </w:r>
            <w:r w:rsidR="00B70899" w:rsidRPr="00AD3F66">
              <w:rPr>
                <w:rFonts w:cs="Arial"/>
                <w:color w:val="0B0C0C"/>
                <w:sz w:val="22"/>
                <w:szCs w:val="22"/>
                <w:lang w:eastAsia="en-GB"/>
              </w:rPr>
              <w:t xml:space="preserve"> to </w:t>
            </w:r>
            <w:r w:rsidRPr="00AD3F66">
              <w:rPr>
                <w:rFonts w:cs="Arial"/>
                <w:color w:val="0B0C0C"/>
                <w:sz w:val="22"/>
                <w:szCs w:val="22"/>
                <w:lang w:eastAsia="en-GB"/>
              </w:rPr>
              <w:t>liaise with children’s social workers</w:t>
            </w:r>
            <w:r w:rsidR="00B70899" w:rsidRPr="00AD3F66">
              <w:rPr>
                <w:rFonts w:cs="Arial"/>
                <w:color w:val="0B0C0C"/>
                <w:sz w:val="22"/>
                <w:szCs w:val="22"/>
                <w:lang w:eastAsia="en-GB"/>
              </w:rPr>
              <w:t>.</w:t>
            </w:r>
          </w:p>
          <w:p w14:paraId="54711AE9" w14:textId="36E3D27B" w:rsidR="00F723F8" w:rsidRPr="00AD3F66" w:rsidRDefault="00B70899" w:rsidP="00AD3F66">
            <w:pPr>
              <w:pStyle w:val="ListParagraph"/>
              <w:numPr>
                <w:ilvl w:val="0"/>
                <w:numId w:val="9"/>
              </w:numPr>
              <w:spacing w:before="300" w:after="300"/>
              <w:jc w:val="both"/>
              <w:rPr>
                <w:rFonts w:cs="Arial"/>
                <w:color w:val="0B0C0C"/>
                <w:sz w:val="22"/>
                <w:szCs w:val="22"/>
                <w:lang w:eastAsia="en-GB"/>
              </w:rPr>
            </w:pPr>
            <w:r w:rsidRPr="00AD3F66">
              <w:rPr>
                <w:rFonts w:cs="Arial"/>
                <w:color w:val="0B0C0C"/>
                <w:sz w:val="22"/>
                <w:szCs w:val="22"/>
                <w:lang w:eastAsia="en-GB"/>
              </w:rPr>
              <w:t>W</w:t>
            </w:r>
            <w:r w:rsidR="00F723F8" w:rsidRPr="00AD3F66">
              <w:rPr>
                <w:rFonts w:cs="Arial"/>
                <w:color w:val="0B0C0C"/>
                <w:sz w:val="22"/>
                <w:szCs w:val="22"/>
                <w:lang w:eastAsia="en-GB"/>
              </w:rPr>
              <w:t xml:space="preserve">here they require access to children in need and/or to carry out statutory assessments at the school </w:t>
            </w:r>
            <w:r w:rsidRPr="00AD3F66">
              <w:rPr>
                <w:rFonts w:cs="Arial"/>
                <w:color w:val="0B0C0C"/>
                <w:sz w:val="22"/>
                <w:szCs w:val="22"/>
                <w:lang w:eastAsia="en-GB"/>
              </w:rPr>
              <w:t>appropriate social distancing arrangements will be made.</w:t>
            </w:r>
          </w:p>
          <w:p w14:paraId="10561B73" w14:textId="5B405873" w:rsidR="00B70899" w:rsidRPr="00AD3F66" w:rsidRDefault="00B70899" w:rsidP="00AD3F66">
            <w:pPr>
              <w:pStyle w:val="ListParagraph"/>
              <w:numPr>
                <w:ilvl w:val="0"/>
                <w:numId w:val="9"/>
              </w:numPr>
              <w:spacing w:before="300" w:after="300"/>
              <w:jc w:val="both"/>
              <w:rPr>
                <w:rFonts w:cs="Arial"/>
                <w:color w:val="0B0C0C"/>
                <w:sz w:val="22"/>
                <w:szCs w:val="22"/>
                <w:lang w:eastAsia="en-GB"/>
              </w:rPr>
            </w:pPr>
            <w:r w:rsidRPr="00AD3F66">
              <w:rPr>
                <w:rFonts w:cs="Arial"/>
                <w:color w:val="0B0C0C"/>
                <w:sz w:val="22"/>
                <w:szCs w:val="22"/>
                <w:lang w:eastAsia="en-GB"/>
              </w:rPr>
              <w:t xml:space="preserve">Virtual attendance at </w:t>
            </w:r>
            <w:r w:rsidR="00773016" w:rsidRPr="00AD3F66">
              <w:rPr>
                <w:rFonts w:cs="Arial"/>
                <w:color w:val="0B0C0C"/>
                <w:sz w:val="22"/>
                <w:szCs w:val="22"/>
                <w:lang w:eastAsia="en-GB"/>
              </w:rPr>
              <w:t>meetings</w:t>
            </w:r>
            <w:r w:rsidRPr="00AD3F66">
              <w:rPr>
                <w:rFonts w:cs="Arial"/>
                <w:color w:val="0B0C0C"/>
                <w:sz w:val="22"/>
                <w:szCs w:val="22"/>
                <w:lang w:eastAsia="en-GB"/>
              </w:rPr>
              <w:t xml:space="preserve"> will take place, as appropriate.</w:t>
            </w:r>
          </w:p>
          <w:p w14:paraId="40916E65" w14:textId="1307315A" w:rsidR="00B70899" w:rsidRPr="00AD3F66" w:rsidRDefault="00B70899" w:rsidP="00AD3F66">
            <w:pPr>
              <w:pStyle w:val="ListParagraph"/>
              <w:numPr>
                <w:ilvl w:val="0"/>
                <w:numId w:val="9"/>
              </w:numPr>
              <w:spacing w:before="300" w:after="300"/>
              <w:jc w:val="both"/>
              <w:rPr>
                <w:rFonts w:cs="Arial"/>
                <w:color w:val="0B0C0C"/>
                <w:sz w:val="22"/>
                <w:szCs w:val="22"/>
                <w:lang w:eastAsia="en-GB"/>
              </w:rPr>
            </w:pPr>
            <w:r w:rsidRPr="00AD3F66">
              <w:rPr>
                <w:rFonts w:cs="Arial"/>
                <w:color w:val="0B0C0C"/>
                <w:sz w:val="22"/>
                <w:szCs w:val="22"/>
                <w:lang w:eastAsia="en-GB"/>
              </w:rPr>
              <w:t>Social Workers will be informed if a child does not attend school on the days expected.</w:t>
            </w:r>
          </w:p>
          <w:p w14:paraId="4B878424" w14:textId="77777777" w:rsidR="00DA40DE" w:rsidRPr="00AD3F66" w:rsidRDefault="00DA40DE" w:rsidP="00AD3F66">
            <w:pPr>
              <w:pStyle w:val="ListParagraph"/>
              <w:spacing w:before="300" w:after="300"/>
              <w:ind w:left="360"/>
              <w:jc w:val="both"/>
              <w:rPr>
                <w:rFonts w:eastAsia="Times New Roman" w:cs="Arial"/>
                <w:sz w:val="22"/>
                <w:szCs w:val="22"/>
              </w:rPr>
            </w:pPr>
          </w:p>
        </w:tc>
      </w:tr>
      <w:tr w:rsidR="00DA40DE" w:rsidRPr="00AD3F66" w14:paraId="3DE495AA" w14:textId="77777777" w:rsidTr="004C1D3B">
        <w:tc>
          <w:tcPr>
            <w:tcW w:w="1668" w:type="dxa"/>
            <w:tcBorders>
              <w:top w:val="single" w:sz="4" w:space="0" w:color="auto"/>
              <w:left w:val="single" w:sz="4" w:space="0" w:color="auto"/>
              <w:bottom w:val="single" w:sz="4" w:space="0" w:color="auto"/>
              <w:right w:val="single" w:sz="4" w:space="0" w:color="auto"/>
            </w:tcBorders>
            <w:shd w:val="clear" w:color="auto" w:fill="auto"/>
          </w:tcPr>
          <w:p w14:paraId="7A4CC525" w14:textId="67EDE0E6"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Strengthened focus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6E341DB1"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DfE guidance</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6063F5E0"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Peer on peer abuse - given the very different circumstances schools and colleges are operating in, a revised process may be required for managing any report of such abuse and supporting victims (the principles as set out in part 5 of KCSIE should continue to inform any revised approach)</w:t>
            </w:r>
          </w:p>
          <w:p w14:paraId="15D3B0F5" w14:textId="48E6A8AD" w:rsidR="00E33D12" w:rsidRPr="00AD3F66" w:rsidRDefault="00DA40DE" w:rsidP="00362717">
            <w:pPr>
              <w:shd w:val="clear" w:color="auto" w:fill="FFFFFF"/>
              <w:spacing w:after="75"/>
              <w:jc w:val="both"/>
              <w:rPr>
                <w:rFonts w:eastAsia="Times New Roman" w:cs="Arial"/>
                <w:color w:val="FF0000"/>
                <w:sz w:val="22"/>
                <w:szCs w:val="22"/>
              </w:rPr>
            </w:pPr>
            <w:r w:rsidRPr="00AD3F66">
              <w:rPr>
                <w:rFonts w:eastAsia="Times New Roman" w:cs="Arial"/>
                <w:color w:val="FF0000"/>
                <w:sz w:val="22"/>
                <w:szCs w:val="22"/>
              </w:rPr>
              <w:t xml:space="preserve">In my </w:t>
            </w:r>
            <w:r w:rsidR="00773016" w:rsidRPr="00AD3F66">
              <w:rPr>
                <w:rFonts w:eastAsia="Times New Roman" w:cs="Arial"/>
                <w:color w:val="FF0000"/>
                <w:sz w:val="22"/>
                <w:szCs w:val="22"/>
              </w:rPr>
              <w:t>school,</w:t>
            </w:r>
            <w:r w:rsidRPr="00AD3F66">
              <w:rPr>
                <w:rFonts w:eastAsia="Times New Roman" w:cs="Arial"/>
                <w:color w:val="FF0000"/>
                <w:sz w:val="22"/>
                <w:szCs w:val="22"/>
              </w:rPr>
              <w:t xml:space="preserve"> this means that</w:t>
            </w:r>
            <w:r w:rsidR="00E33D12" w:rsidRPr="00AD3F66">
              <w:rPr>
                <w:rFonts w:eastAsia="Times New Roman" w:cs="Arial"/>
                <w:color w:val="FF0000"/>
                <w:sz w:val="22"/>
                <w:szCs w:val="22"/>
              </w:rPr>
              <w:t xml:space="preserve"> staff should continue to</w:t>
            </w:r>
            <w:r w:rsidRPr="00AD3F66">
              <w:rPr>
                <w:rFonts w:eastAsia="Times New Roman" w:cs="Arial"/>
                <w:color w:val="FF0000"/>
                <w:sz w:val="22"/>
                <w:szCs w:val="22"/>
              </w:rPr>
              <w:t>;</w:t>
            </w:r>
            <w:r w:rsidR="00E33D12" w:rsidRPr="00AD3F66">
              <w:rPr>
                <w:rFonts w:eastAsia="Times New Roman" w:cs="Arial"/>
                <w:color w:val="FF0000"/>
                <w:sz w:val="22"/>
                <w:szCs w:val="22"/>
              </w:rPr>
              <w:t xml:space="preserve"> </w:t>
            </w:r>
          </w:p>
          <w:p w14:paraId="75DC85D6" w14:textId="2E44E541" w:rsidR="00DA40DE" w:rsidRPr="00AD3F66" w:rsidRDefault="00933C4F" w:rsidP="00362717">
            <w:pPr>
              <w:shd w:val="clear" w:color="auto" w:fill="FFFFFF"/>
              <w:spacing w:after="75"/>
              <w:jc w:val="both"/>
              <w:rPr>
                <w:rFonts w:eastAsia="Times New Roman" w:cs="Arial"/>
                <w:color w:val="000000" w:themeColor="text1"/>
                <w:sz w:val="22"/>
                <w:szCs w:val="22"/>
                <w:lang w:eastAsia="en-GB"/>
              </w:rPr>
            </w:pPr>
            <w:r>
              <w:rPr>
                <w:rFonts w:eastAsia="Times New Roman" w:cs="Arial"/>
                <w:color w:val="000000" w:themeColor="text1"/>
                <w:sz w:val="22"/>
                <w:szCs w:val="22"/>
              </w:rPr>
              <w:t>Where a school receives a report of peer on peer abuse they will follow the principles as set out in part 5 of KCSIE and of those outlined with the Child Protection Policy. The school will listen and work with the young person, parents/carer and any multi-agency partner requires to ensure the safety and security of that young person. Concerns and actions must be recorded and appropriate referrals made.</w:t>
            </w:r>
          </w:p>
          <w:p w14:paraId="28075F6D" w14:textId="77777777" w:rsidR="00DA40DE" w:rsidRPr="00AD3F66" w:rsidRDefault="00DA40DE" w:rsidP="00362717">
            <w:pPr>
              <w:pStyle w:val="Default"/>
              <w:jc w:val="both"/>
              <w:rPr>
                <w:rFonts w:asciiTheme="minorHAnsi" w:eastAsia="Times New Roman" w:hAnsiTheme="minorHAnsi"/>
                <w:sz w:val="22"/>
                <w:szCs w:val="22"/>
              </w:rPr>
            </w:pPr>
          </w:p>
        </w:tc>
      </w:tr>
      <w:tr w:rsidR="00DA40DE" w:rsidRPr="00AD3F66" w14:paraId="5D3339DF" w14:textId="77777777" w:rsidTr="004C1D3B">
        <w:tc>
          <w:tcPr>
            <w:tcW w:w="1668" w:type="dxa"/>
            <w:tcBorders>
              <w:top w:val="single" w:sz="4" w:space="0" w:color="auto"/>
              <w:left w:val="single" w:sz="4" w:space="0" w:color="auto"/>
              <w:bottom w:val="single" w:sz="4" w:space="0" w:color="auto"/>
              <w:right w:val="single" w:sz="4" w:space="0" w:color="auto"/>
            </w:tcBorders>
            <w:shd w:val="clear" w:color="auto" w:fill="auto"/>
          </w:tcPr>
          <w:p w14:paraId="054E7606" w14:textId="77777777"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Strengthened focus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2E1280CC"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 xml:space="preserve">DfE guidance </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2AFBC853" w14:textId="77777777" w:rsidR="00F31E19"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What staff and volunteers should do if they have concerns about a staff member or volunteer who may pose a safeguarding risk to children (the principles in part 4 of KCSIE will continue to support how a school or college responds to any such concerns)</w:t>
            </w:r>
          </w:p>
          <w:p w14:paraId="4091FE71" w14:textId="794CE2B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w:t>
            </w:r>
            <w:r w:rsidR="00E33D12" w:rsidRPr="00AD3F66">
              <w:rPr>
                <w:rFonts w:eastAsia="Times New Roman" w:cs="Arial"/>
                <w:color w:val="FF0000"/>
                <w:sz w:val="22"/>
                <w:szCs w:val="22"/>
                <w:lang w:eastAsia="en-GB"/>
              </w:rPr>
              <w:t xml:space="preserve"> staff should </w:t>
            </w:r>
            <w:r w:rsidR="00AD3F66" w:rsidRPr="00AD3F66">
              <w:rPr>
                <w:rFonts w:eastAsia="Times New Roman" w:cs="Arial"/>
                <w:color w:val="FF0000"/>
                <w:sz w:val="22"/>
                <w:szCs w:val="22"/>
                <w:lang w:eastAsia="en-GB"/>
              </w:rPr>
              <w:t>continue</w:t>
            </w:r>
            <w:r w:rsidR="00E33D12" w:rsidRPr="00AD3F66">
              <w:rPr>
                <w:rFonts w:eastAsia="Times New Roman" w:cs="Arial"/>
                <w:color w:val="FF0000"/>
                <w:sz w:val="22"/>
                <w:szCs w:val="22"/>
                <w:lang w:eastAsia="en-GB"/>
              </w:rPr>
              <w:t xml:space="preserve"> to</w:t>
            </w:r>
            <w:r w:rsidRPr="00AD3F66">
              <w:rPr>
                <w:rFonts w:eastAsia="Times New Roman" w:cs="Arial"/>
                <w:color w:val="FF0000"/>
                <w:sz w:val="22"/>
                <w:szCs w:val="22"/>
                <w:lang w:eastAsia="en-GB"/>
              </w:rPr>
              <w:t>;</w:t>
            </w:r>
          </w:p>
          <w:p w14:paraId="0044C973" w14:textId="6015FEE8" w:rsidR="00E33D12" w:rsidRPr="00AD3F66" w:rsidRDefault="00F115B3" w:rsidP="00E33D12">
            <w:pPr>
              <w:shd w:val="clear" w:color="auto" w:fill="FFFFFF"/>
              <w:spacing w:after="75"/>
              <w:jc w:val="both"/>
              <w:rPr>
                <w:rFonts w:eastAsia="Times New Roman" w:cs="Arial"/>
                <w:color w:val="000000" w:themeColor="text1"/>
                <w:sz w:val="22"/>
                <w:szCs w:val="22"/>
                <w:lang w:eastAsia="en-GB"/>
              </w:rPr>
            </w:pPr>
            <w:r w:rsidRPr="00AD3F66">
              <w:rPr>
                <w:rFonts w:eastAsia="Times New Roman" w:cs="Arial"/>
                <w:color w:val="000000" w:themeColor="text1"/>
                <w:sz w:val="22"/>
                <w:szCs w:val="22"/>
              </w:rPr>
              <w:t>Follow</w:t>
            </w:r>
            <w:r w:rsidR="00E33D12" w:rsidRPr="00AD3F66">
              <w:rPr>
                <w:rFonts w:eastAsia="Times New Roman" w:cs="Arial"/>
                <w:color w:val="000000" w:themeColor="text1"/>
                <w:sz w:val="22"/>
                <w:szCs w:val="22"/>
              </w:rPr>
              <w:t xml:space="preserve"> all procedure outlined in the school Safeguarding </w:t>
            </w:r>
            <w:r w:rsidR="00AD3F66" w:rsidRPr="00AD3F66">
              <w:rPr>
                <w:rFonts w:eastAsia="Times New Roman" w:cs="Arial"/>
                <w:color w:val="000000" w:themeColor="text1"/>
                <w:sz w:val="22"/>
                <w:szCs w:val="22"/>
              </w:rPr>
              <w:t>Policy</w:t>
            </w:r>
            <w:r w:rsidR="00E33D12" w:rsidRPr="00AD3F66">
              <w:rPr>
                <w:rFonts w:eastAsia="Times New Roman" w:cs="Arial"/>
                <w:color w:val="000000" w:themeColor="text1"/>
                <w:sz w:val="22"/>
                <w:szCs w:val="22"/>
              </w:rPr>
              <w:t xml:space="preserve"> ratified by governors on 12</w:t>
            </w:r>
            <w:r w:rsidR="00E33D12" w:rsidRPr="00AD3F66">
              <w:rPr>
                <w:rFonts w:eastAsia="Times New Roman" w:cs="Arial"/>
                <w:color w:val="000000" w:themeColor="text1"/>
                <w:sz w:val="22"/>
                <w:szCs w:val="22"/>
                <w:vertAlign w:val="superscript"/>
              </w:rPr>
              <w:t>th</w:t>
            </w:r>
            <w:r w:rsidR="00E33D12" w:rsidRPr="00AD3F66">
              <w:rPr>
                <w:rFonts w:eastAsia="Times New Roman" w:cs="Arial"/>
                <w:color w:val="000000" w:themeColor="text1"/>
                <w:sz w:val="22"/>
                <w:szCs w:val="22"/>
              </w:rPr>
              <w:t xml:space="preserve"> </w:t>
            </w:r>
            <w:r w:rsidR="00AD3F66" w:rsidRPr="00AD3F66">
              <w:rPr>
                <w:rFonts w:eastAsia="Times New Roman" w:cs="Arial"/>
                <w:color w:val="000000" w:themeColor="text1"/>
                <w:sz w:val="22"/>
                <w:szCs w:val="22"/>
              </w:rPr>
              <w:t>September</w:t>
            </w:r>
            <w:r w:rsidR="00E33D12" w:rsidRPr="00AD3F66">
              <w:rPr>
                <w:rFonts w:eastAsia="Times New Roman" w:cs="Arial"/>
                <w:color w:val="000000" w:themeColor="text1"/>
                <w:sz w:val="22"/>
                <w:szCs w:val="22"/>
              </w:rPr>
              <w:t xml:space="preserve"> 2019.</w:t>
            </w:r>
          </w:p>
          <w:p w14:paraId="3BDB0A9F" w14:textId="77777777" w:rsidR="00DA40DE" w:rsidRPr="00AD3F66" w:rsidRDefault="00DA40DE" w:rsidP="00B70899">
            <w:pPr>
              <w:shd w:val="clear" w:color="auto" w:fill="FFFFFF"/>
              <w:spacing w:after="75"/>
              <w:jc w:val="both"/>
              <w:rPr>
                <w:rFonts w:eastAsia="Times New Roman" w:cs="Arial"/>
                <w:sz w:val="22"/>
                <w:szCs w:val="22"/>
              </w:rPr>
            </w:pPr>
          </w:p>
        </w:tc>
      </w:tr>
      <w:tr w:rsidR="00DA40DE" w:rsidRPr="00AD3F66" w14:paraId="1C03417F" w14:textId="77777777" w:rsidTr="00AD3F66">
        <w:trPr>
          <w:trHeight w:val="665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13FFE20" w14:textId="77777777" w:rsidR="00DA40DE" w:rsidRPr="00AD3F66" w:rsidRDefault="00DA40DE" w:rsidP="00362717">
            <w:p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Strengthened focus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5F04CA7E" w14:textId="77777777" w:rsidR="00DA40DE" w:rsidRPr="00AD3F66" w:rsidRDefault="00DA40DE" w:rsidP="00362717">
            <w:pPr>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DfE guidance </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55D93ECE" w14:textId="77777777" w:rsidR="00DA40DE" w:rsidRPr="00AD3F66" w:rsidRDefault="00DA40DE" w:rsidP="00362717">
            <w:p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Any arrangements to support children that the school or college are concerned about who do not meet the ‘vulnerable’ definition.</w:t>
            </w:r>
          </w:p>
          <w:p w14:paraId="09E1C4E1" w14:textId="77777777" w:rsidR="00F31E19" w:rsidRPr="00AD3F66" w:rsidRDefault="00F31E19" w:rsidP="00362717">
            <w:pPr>
              <w:jc w:val="both"/>
              <w:rPr>
                <w:rFonts w:eastAsia="Times New Roman" w:cs="Arial"/>
                <w:color w:val="FF0000"/>
                <w:sz w:val="22"/>
                <w:szCs w:val="22"/>
                <w:lang w:eastAsia="en-GB"/>
              </w:rPr>
            </w:pPr>
          </w:p>
          <w:p w14:paraId="0A4B486B" w14:textId="34AEE338" w:rsidR="00DA40DE" w:rsidRPr="00AD3F66" w:rsidRDefault="00DA40DE" w:rsidP="00362717">
            <w:pPr>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w:t>
            </w:r>
          </w:p>
          <w:p w14:paraId="456656E9" w14:textId="587B8099" w:rsidR="00486548" w:rsidRPr="00AD3F66" w:rsidRDefault="00486548" w:rsidP="00CB0CBE">
            <w:pPr>
              <w:pStyle w:val="ListParagraph"/>
              <w:numPr>
                <w:ilvl w:val="0"/>
                <w:numId w:val="10"/>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A member of staff will speak to all children</w:t>
            </w:r>
            <w:r w:rsidR="00711264" w:rsidRPr="00AD3F66">
              <w:rPr>
                <w:rFonts w:eastAsia="Times New Roman" w:cs="Arial"/>
                <w:color w:val="000000" w:themeColor="text1"/>
                <w:sz w:val="22"/>
                <w:szCs w:val="22"/>
                <w:lang w:eastAsia="en-GB"/>
              </w:rPr>
              <w:t xml:space="preserve"> in the school on </w:t>
            </w:r>
            <w:r w:rsidRPr="00AD3F66">
              <w:rPr>
                <w:rFonts w:eastAsia="Times New Roman" w:cs="Arial"/>
                <w:color w:val="000000" w:themeColor="text1"/>
                <w:sz w:val="22"/>
                <w:szCs w:val="22"/>
                <w:lang w:eastAsia="en-GB"/>
              </w:rPr>
              <w:t>at least a fortnightly basis</w:t>
            </w:r>
            <w:r w:rsidR="00711264" w:rsidRPr="00AD3F66">
              <w:rPr>
                <w:rFonts w:eastAsia="Times New Roman" w:cs="Arial"/>
                <w:color w:val="000000" w:themeColor="text1"/>
                <w:sz w:val="22"/>
                <w:szCs w:val="22"/>
                <w:lang w:eastAsia="en-GB"/>
              </w:rPr>
              <w:t>,</w:t>
            </w:r>
            <w:r w:rsidRPr="00AD3F66">
              <w:rPr>
                <w:rFonts w:eastAsia="Times New Roman" w:cs="Arial"/>
                <w:color w:val="000000" w:themeColor="text1"/>
                <w:sz w:val="22"/>
                <w:szCs w:val="22"/>
                <w:lang w:eastAsia="en-GB"/>
              </w:rPr>
              <w:t xml:space="preserve"> all concerns will be passed to the </w:t>
            </w:r>
            <w:r w:rsidR="00711264" w:rsidRPr="00AD3F66">
              <w:rPr>
                <w:rFonts w:eastAsia="Times New Roman" w:cs="Arial"/>
                <w:color w:val="000000" w:themeColor="text1"/>
                <w:sz w:val="22"/>
                <w:szCs w:val="22"/>
                <w:lang w:eastAsia="en-GB"/>
              </w:rPr>
              <w:t xml:space="preserve">lead DSL and the Head </w:t>
            </w:r>
            <w:r w:rsidR="00773016" w:rsidRPr="00AD3F66">
              <w:rPr>
                <w:rFonts w:eastAsia="Times New Roman" w:cs="Arial"/>
                <w:color w:val="000000" w:themeColor="text1"/>
                <w:sz w:val="22"/>
                <w:szCs w:val="22"/>
                <w:lang w:eastAsia="en-GB"/>
              </w:rPr>
              <w:t>teacher</w:t>
            </w:r>
            <w:r w:rsidR="00711264" w:rsidRPr="00AD3F66">
              <w:rPr>
                <w:rFonts w:eastAsia="Times New Roman" w:cs="Arial"/>
                <w:color w:val="000000" w:themeColor="text1"/>
                <w:sz w:val="22"/>
                <w:szCs w:val="22"/>
                <w:lang w:eastAsia="en-GB"/>
              </w:rPr>
              <w:t xml:space="preserve"> will be </w:t>
            </w:r>
            <w:r w:rsidR="00773016" w:rsidRPr="00AD3F66">
              <w:rPr>
                <w:rFonts w:eastAsia="Times New Roman" w:cs="Arial"/>
                <w:color w:val="000000" w:themeColor="text1"/>
                <w:sz w:val="22"/>
                <w:szCs w:val="22"/>
                <w:lang w:eastAsia="en-GB"/>
              </w:rPr>
              <w:t>informed</w:t>
            </w:r>
            <w:r w:rsidR="00933C4F">
              <w:rPr>
                <w:rFonts w:eastAsia="Times New Roman" w:cs="Arial"/>
                <w:color w:val="000000" w:themeColor="text1"/>
                <w:sz w:val="22"/>
                <w:szCs w:val="22"/>
                <w:lang w:eastAsia="en-GB"/>
              </w:rPr>
              <w:t>.</w:t>
            </w:r>
          </w:p>
          <w:p w14:paraId="50DB8841" w14:textId="54501166" w:rsidR="00711264" w:rsidRPr="00AD3F66" w:rsidRDefault="00711264" w:rsidP="00CB0CBE">
            <w:pPr>
              <w:pStyle w:val="ListParagraph"/>
              <w:numPr>
                <w:ilvl w:val="0"/>
                <w:numId w:val="10"/>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All vulnerable </w:t>
            </w:r>
            <w:r w:rsidR="00773016" w:rsidRPr="00AD3F66">
              <w:rPr>
                <w:rFonts w:eastAsia="Times New Roman" w:cs="Arial"/>
                <w:color w:val="000000" w:themeColor="text1"/>
                <w:sz w:val="22"/>
                <w:szCs w:val="22"/>
                <w:lang w:eastAsia="en-GB"/>
              </w:rPr>
              <w:t>children</w:t>
            </w:r>
            <w:r w:rsidRPr="00AD3F66">
              <w:rPr>
                <w:rFonts w:eastAsia="Times New Roman" w:cs="Arial"/>
                <w:color w:val="000000" w:themeColor="text1"/>
                <w:sz w:val="22"/>
                <w:szCs w:val="22"/>
                <w:lang w:eastAsia="en-GB"/>
              </w:rPr>
              <w:t xml:space="preserve"> will be spoken to on a weekly basis by a member of school staff.</w:t>
            </w:r>
          </w:p>
          <w:p w14:paraId="2D1F58FB" w14:textId="0B71A23F" w:rsidR="00486548" w:rsidRPr="00AD3F66" w:rsidRDefault="00486548" w:rsidP="00CB0CBE">
            <w:pPr>
              <w:pStyle w:val="ListParagraph"/>
              <w:numPr>
                <w:ilvl w:val="0"/>
                <w:numId w:val="10"/>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If necessary, a home visit will take place </w:t>
            </w:r>
            <w:r w:rsidR="00F115B3" w:rsidRPr="00AD3F66">
              <w:rPr>
                <w:rFonts w:eastAsia="Times New Roman" w:cs="Arial"/>
                <w:color w:val="000000" w:themeColor="text1"/>
                <w:sz w:val="22"/>
                <w:szCs w:val="22"/>
                <w:lang w:eastAsia="en-GB"/>
              </w:rPr>
              <w:t xml:space="preserve">and the member of staff conducting the </w:t>
            </w:r>
            <w:r w:rsidR="00AD3F66" w:rsidRPr="00AD3F66">
              <w:rPr>
                <w:rFonts w:eastAsia="Times New Roman" w:cs="Arial"/>
                <w:color w:val="000000" w:themeColor="text1"/>
                <w:sz w:val="22"/>
                <w:szCs w:val="22"/>
                <w:lang w:eastAsia="en-GB"/>
              </w:rPr>
              <w:t>home visit</w:t>
            </w:r>
            <w:r w:rsidR="00F115B3" w:rsidRPr="00AD3F66">
              <w:rPr>
                <w:rFonts w:eastAsia="Times New Roman" w:cs="Arial"/>
                <w:color w:val="000000" w:themeColor="text1"/>
                <w:sz w:val="22"/>
                <w:szCs w:val="22"/>
                <w:lang w:eastAsia="en-GB"/>
              </w:rPr>
              <w:t xml:space="preserve"> will insist that they see the child.</w:t>
            </w:r>
            <w:r w:rsidRPr="00AD3F66">
              <w:rPr>
                <w:rFonts w:eastAsia="Times New Roman" w:cs="Arial"/>
                <w:color w:val="000000" w:themeColor="text1"/>
                <w:sz w:val="22"/>
                <w:szCs w:val="22"/>
                <w:lang w:eastAsia="en-GB"/>
              </w:rPr>
              <w:t xml:space="preserve"> </w:t>
            </w:r>
          </w:p>
          <w:p w14:paraId="470C2F55" w14:textId="0E709086" w:rsidR="00711264" w:rsidRPr="00AD3F66" w:rsidRDefault="00486548" w:rsidP="00CB0CBE">
            <w:pPr>
              <w:pStyle w:val="ListParagraph"/>
              <w:numPr>
                <w:ilvl w:val="0"/>
                <w:numId w:val="10"/>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Where a family is </w:t>
            </w:r>
            <w:r w:rsidR="00773016" w:rsidRPr="00AD3F66">
              <w:rPr>
                <w:rFonts w:eastAsia="Times New Roman" w:cs="Arial"/>
                <w:color w:val="000000" w:themeColor="text1"/>
                <w:sz w:val="22"/>
                <w:szCs w:val="22"/>
                <w:lang w:eastAsia="en-GB"/>
              </w:rPr>
              <w:t>not</w:t>
            </w:r>
            <w:r w:rsidRPr="00AD3F66">
              <w:rPr>
                <w:rFonts w:eastAsia="Times New Roman" w:cs="Arial"/>
                <w:color w:val="000000" w:themeColor="text1"/>
                <w:sz w:val="22"/>
                <w:szCs w:val="22"/>
                <w:lang w:eastAsia="en-GB"/>
              </w:rPr>
              <w:t xml:space="preserve"> responding to </w:t>
            </w:r>
            <w:r w:rsidR="00F115B3" w:rsidRPr="00AD3F66">
              <w:rPr>
                <w:rFonts w:eastAsia="Times New Roman" w:cs="Arial"/>
                <w:color w:val="000000" w:themeColor="text1"/>
                <w:sz w:val="22"/>
                <w:szCs w:val="22"/>
                <w:lang w:eastAsia="en-GB"/>
              </w:rPr>
              <w:t xml:space="preserve">the work the </w:t>
            </w:r>
            <w:r w:rsidRPr="00AD3F66">
              <w:rPr>
                <w:rFonts w:eastAsia="Times New Roman" w:cs="Arial"/>
                <w:color w:val="000000" w:themeColor="text1"/>
                <w:sz w:val="22"/>
                <w:szCs w:val="22"/>
                <w:lang w:eastAsia="en-GB"/>
              </w:rPr>
              <w:t xml:space="preserve">teacher </w:t>
            </w:r>
            <w:r w:rsidR="00F115B3" w:rsidRPr="00AD3F66">
              <w:rPr>
                <w:rFonts w:eastAsia="Times New Roman" w:cs="Arial"/>
                <w:color w:val="000000" w:themeColor="text1"/>
                <w:sz w:val="22"/>
                <w:szCs w:val="22"/>
                <w:lang w:eastAsia="en-GB"/>
              </w:rPr>
              <w:t>sends</w:t>
            </w:r>
            <w:r w:rsidRPr="00AD3F66">
              <w:rPr>
                <w:rFonts w:eastAsia="Times New Roman" w:cs="Arial"/>
                <w:color w:val="000000" w:themeColor="text1"/>
                <w:sz w:val="22"/>
                <w:szCs w:val="22"/>
                <w:lang w:eastAsia="en-GB"/>
              </w:rPr>
              <w:t>, this will be followed up by th</w:t>
            </w:r>
            <w:r w:rsidR="00F115B3" w:rsidRPr="00AD3F66">
              <w:rPr>
                <w:rFonts w:eastAsia="Times New Roman" w:cs="Arial"/>
                <w:color w:val="000000" w:themeColor="text1"/>
                <w:sz w:val="22"/>
                <w:szCs w:val="22"/>
                <w:lang w:eastAsia="en-GB"/>
              </w:rPr>
              <w:t xml:space="preserve">e teacher in the first </w:t>
            </w:r>
            <w:r w:rsidR="00AD3F66" w:rsidRPr="00AD3F66">
              <w:rPr>
                <w:rFonts w:eastAsia="Times New Roman" w:cs="Arial"/>
                <w:color w:val="000000" w:themeColor="text1"/>
                <w:sz w:val="22"/>
                <w:szCs w:val="22"/>
                <w:lang w:eastAsia="en-GB"/>
              </w:rPr>
              <w:t>instance; if</w:t>
            </w:r>
            <w:r w:rsidRPr="00AD3F66">
              <w:rPr>
                <w:rFonts w:eastAsia="Times New Roman" w:cs="Arial"/>
                <w:color w:val="000000" w:themeColor="text1"/>
                <w:sz w:val="22"/>
                <w:szCs w:val="22"/>
                <w:lang w:eastAsia="en-GB"/>
              </w:rPr>
              <w:t xml:space="preserve"> </w:t>
            </w:r>
            <w:r w:rsidR="00711264" w:rsidRPr="00AD3F66">
              <w:rPr>
                <w:rFonts w:eastAsia="Times New Roman" w:cs="Arial"/>
                <w:color w:val="000000" w:themeColor="text1"/>
                <w:sz w:val="22"/>
                <w:szCs w:val="22"/>
                <w:lang w:eastAsia="en-GB"/>
              </w:rPr>
              <w:t xml:space="preserve">the teacher has a concern they will inform the Lead </w:t>
            </w:r>
            <w:r w:rsidR="00AD3F66" w:rsidRPr="00AD3F66">
              <w:rPr>
                <w:rFonts w:eastAsia="Times New Roman" w:cs="Arial"/>
                <w:color w:val="000000" w:themeColor="text1"/>
                <w:sz w:val="22"/>
                <w:szCs w:val="22"/>
                <w:lang w:eastAsia="en-GB"/>
              </w:rPr>
              <w:t>DSL.</w:t>
            </w:r>
          </w:p>
          <w:p w14:paraId="011716D0" w14:textId="3D5913BD" w:rsidR="00486548" w:rsidRPr="00AD3F66" w:rsidRDefault="00773016" w:rsidP="00CB0CBE">
            <w:pPr>
              <w:pStyle w:val="ListParagraph"/>
              <w:numPr>
                <w:ilvl w:val="0"/>
                <w:numId w:val="10"/>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Concerns will be relayed to the head teacher who in collaboration with the lead</w:t>
            </w:r>
            <w:r w:rsidR="00F115B3" w:rsidRPr="00AD3F66">
              <w:rPr>
                <w:rFonts w:eastAsia="Times New Roman" w:cs="Arial"/>
                <w:color w:val="000000" w:themeColor="text1"/>
                <w:sz w:val="22"/>
                <w:szCs w:val="22"/>
                <w:lang w:eastAsia="en-GB"/>
              </w:rPr>
              <w:t xml:space="preserve"> DSL</w:t>
            </w:r>
            <w:r w:rsidRPr="00AD3F66">
              <w:rPr>
                <w:rFonts w:eastAsia="Times New Roman" w:cs="Arial"/>
                <w:color w:val="000000" w:themeColor="text1"/>
                <w:sz w:val="22"/>
                <w:szCs w:val="22"/>
                <w:lang w:eastAsia="en-GB"/>
              </w:rPr>
              <w:t xml:space="preserve"> will decide on the correct course of action.</w:t>
            </w:r>
          </w:p>
          <w:p w14:paraId="50A0F7C8" w14:textId="77777777" w:rsidR="00711264" w:rsidRPr="00AD3F66" w:rsidRDefault="00711264" w:rsidP="00CB0CBE">
            <w:pPr>
              <w:pStyle w:val="ListParagraph"/>
              <w:numPr>
                <w:ilvl w:val="0"/>
                <w:numId w:val="10"/>
              </w:numPr>
              <w:shd w:val="clear" w:color="auto" w:fill="FFFFFF"/>
              <w:spacing w:after="75"/>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The member of SLT ‘on call’</w:t>
            </w:r>
            <w:r w:rsidRPr="00AD3F66">
              <w:rPr>
                <w:rFonts w:cs="Arial"/>
                <w:color w:val="000000" w:themeColor="text1"/>
                <w:sz w:val="22"/>
                <w:szCs w:val="22"/>
                <w:lang w:eastAsia="en-GB"/>
              </w:rPr>
              <w:t xml:space="preserve"> should then follow up on any child that were expected to attend, who does not. </w:t>
            </w:r>
          </w:p>
          <w:p w14:paraId="646C0D01" w14:textId="68761267" w:rsidR="00711264" w:rsidRPr="00AD3F66" w:rsidRDefault="00711264" w:rsidP="00CB0CBE">
            <w:pPr>
              <w:pStyle w:val="ListParagraph"/>
              <w:numPr>
                <w:ilvl w:val="0"/>
                <w:numId w:val="10"/>
              </w:numPr>
              <w:shd w:val="clear" w:color="auto" w:fill="FFFFFF"/>
              <w:spacing w:after="75"/>
              <w:jc w:val="both"/>
              <w:rPr>
                <w:rFonts w:eastAsia="Times New Roman" w:cs="Arial"/>
                <w:color w:val="000000" w:themeColor="text1"/>
                <w:sz w:val="22"/>
                <w:szCs w:val="22"/>
                <w:lang w:eastAsia="en-GB"/>
              </w:rPr>
            </w:pPr>
            <w:r w:rsidRPr="00AD3F66">
              <w:rPr>
                <w:rFonts w:cs="Arial"/>
                <w:color w:val="000000" w:themeColor="text1"/>
                <w:sz w:val="22"/>
                <w:szCs w:val="22"/>
                <w:lang w:eastAsia="en-GB"/>
              </w:rPr>
              <w:t>SLT will also follow up with any parent or carer who has arranged care for their children and the children subsequently do not attend.</w:t>
            </w:r>
          </w:p>
          <w:p w14:paraId="0525F3B6" w14:textId="15014600" w:rsidR="00DA40DE" w:rsidRPr="00933C4F" w:rsidRDefault="00F115B3" w:rsidP="00933C4F">
            <w:pPr>
              <w:spacing w:before="300" w:after="300"/>
              <w:jc w:val="both"/>
              <w:rPr>
                <w:rFonts w:cs="Arial"/>
                <w:color w:val="000000" w:themeColor="text1"/>
                <w:sz w:val="22"/>
                <w:szCs w:val="22"/>
                <w:lang w:eastAsia="en-GB"/>
              </w:rPr>
            </w:pPr>
            <w:r w:rsidRPr="00AD3F66">
              <w:rPr>
                <w:rFonts w:cs="Arial"/>
                <w:color w:val="000000" w:themeColor="text1"/>
                <w:sz w:val="22"/>
                <w:szCs w:val="22"/>
                <w:lang w:eastAsia="en-GB"/>
              </w:rPr>
              <w:t>The D</w:t>
            </w:r>
            <w:r w:rsidR="00785A6B" w:rsidRPr="00AD3F66">
              <w:rPr>
                <w:rFonts w:cs="Arial"/>
                <w:color w:val="000000" w:themeColor="text1"/>
                <w:sz w:val="22"/>
                <w:szCs w:val="22"/>
                <w:lang w:eastAsia="en-GB"/>
              </w:rPr>
              <w:t>epartment</w:t>
            </w:r>
            <w:r w:rsidRPr="00AD3F66">
              <w:rPr>
                <w:rFonts w:cs="Arial"/>
                <w:color w:val="000000" w:themeColor="text1"/>
                <w:sz w:val="22"/>
                <w:szCs w:val="22"/>
                <w:lang w:eastAsia="en-GB"/>
              </w:rPr>
              <w:t xml:space="preserve"> for Education</w:t>
            </w:r>
            <w:r w:rsidR="00785A6B" w:rsidRPr="00AD3F66">
              <w:rPr>
                <w:rFonts w:cs="Arial"/>
                <w:color w:val="000000" w:themeColor="text1"/>
                <w:sz w:val="22"/>
                <w:szCs w:val="22"/>
                <w:lang w:eastAsia="en-GB"/>
              </w:rPr>
              <w:t xml:space="preserve"> has introduced a </w:t>
            </w:r>
            <w:hyperlink r:id="rId10" w:history="1">
              <w:r w:rsidR="00785A6B" w:rsidRPr="00AD3F66">
                <w:rPr>
                  <w:rFonts w:cs="Arial"/>
                  <w:color w:val="000000" w:themeColor="text1"/>
                  <w:sz w:val="22"/>
                  <w:szCs w:val="22"/>
                  <w:u w:val="single"/>
                  <w:bdr w:val="none" w:sz="0" w:space="0" w:color="auto" w:frame="1"/>
                  <w:lang w:eastAsia="en-GB"/>
                </w:rPr>
                <w:t>daily online attendance form</w:t>
              </w:r>
            </w:hyperlink>
            <w:r w:rsidR="00785A6B" w:rsidRPr="00AD3F66">
              <w:rPr>
                <w:rFonts w:cs="Arial"/>
                <w:color w:val="000000" w:themeColor="text1"/>
                <w:sz w:val="22"/>
                <w:szCs w:val="22"/>
                <w:lang w:eastAsia="en-GB"/>
              </w:rPr>
              <w:t xml:space="preserve"> to keep a record of children of critical workers and vulnerable children who are attending school. </w:t>
            </w:r>
            <w:bookmarkStart w:id="0" w:name="_GoBack"/>
            <w:bookmarkEnd w:id="0"/>
          </w:p>
        </w:tc>
      </w:tr>
      <w:tr w:rsidR="00DA40DE" w:rsidRPr="00AD3F66" w14:paraId="13E984AE" w14:textId="77777777" w:rsidTr="004C1D3B">
        <w:tc>
          <w:tcPr>
            <w:tcW w:w="1668" w:type="dxa"/>
            <w:tcBorders>
              <w:top w:val="single" w:sz="4" w:space="0" w:color="auto"/>
              <w:left w:val="single" w:sz="4" w:space="0" w:color="auto"/>
              <w:bottom w:val="single" w:sz="4" w:space="0" w:color="auto"/>
              <w:right w:val="single" w:sz="4" w:space="0" w:color="auto"/>
            </w:tcBorders>
            <w:shd w:val="clear" w:color="auto" w:fill="auto"/>
          </w:tcPr>
          <w:p w14:paraId="43F45757" w14:textId="3980A2D3" w:rsidR="00DA40DE" w:rsidRPr="00AD3F66" w:rsidRDefault="00DA40DE" w:rsidP="00362717">
            <w:pPr>
              <w:jc w:val="both"/>
              <w:rPr>
                <w:rFonts w:eastAsia="Times New Roman" w:cs="Arial"/>
                <w:sz w:val="22"/>
                <w:szCs w:val="22"/>
                <w:lang w:eastAsia="en-GB"/>
              </w:rPr>
            </w:pPr>
            <w:r w:rsidRPr="00AD3F66">
              <w:rPr>
                <w:rFonts w:eastAsia="Times New Roman" w:cs="Arial"/>
                <w:sz w:val="22"/>
                <w:szCs w:val="22"/>
                <w:lang w:eastAsia="en-GB"/>
              </w:rPr>
              <w:t>Strengthened focus</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0FC772E9" w14:textId="77777777" w:rsidR="00DA40DE" w:rsidRPr="00AD3F66" w:rsidRDefault="00DA40DE" w:rsidP="00362717">
            <w:pPr>
              <w:rPr>
                <w:rFonts w:eastAsia="Times New Roman" w:cs="Arial"/>
                <w:sz w:val="22"/>
                <w:szCs w:val="22"/>
                <w:lang w:eastAsia="en-GB"/>
              </w:rPr>
            </w:pPr>
            <w:r w:rsidRPr="00AD3F66">
              <w:rPr>
                <w:rFonts w:eastAsia="Times New Roman" w:cs="Arial"/>
                <w:sz w:val="22"/>
                <w:szCs w:val="22"/>
                <w:lang w:eastAsia="en-GB"/>
              </w:rPr>
              <w:t>DfE guidance</w:t>
            </w:r>
          </w:p>
        </w:tc>
        <w:tc>
          <w:tcPr>
            <w:tcW w:w="7396" w:type="dxa"/>
            <w:tcBorders>
              <w:top w:val="single" w:sz="4" w:space="0" w:color="auto"/>
              <w:left w:val="single" w:sz="4" w:space="0" w:color="auto"/>
              <w:bottom w:val="single" w:sz="4" w:space="0" w:color="auto"/>
              <w:right w:val="single" w:sz="4" w:space="0" w:color="auto"/>
            </w:tcBorders>
            <w:shd w:val="clear" w:color="auto" w:fill="auto"/>
          </w:tcPr>
          <w:p w14:paraId="71900100" w14:textId="77777777" w:rsidR="00DA40DE" w:rsidRPr="00AD3F66" w:rsidRDefault="00DA40DE" w:rsidP="00362717">
            <w:pPr>
              <w:shd w:val="clear" w:color="auto" w:fill="FFFFFF"/>
              <w:spacing w:after="75"/>
              <w:jc w:val="both"/>
              <w:rPr>
                <w:rFonts w:eastAsia="Times New Roman" w:cs="Arial"/>
                <w:color w:val="0B0C0C"/>
                <w:sz w:val="22"/>
                <w:szCs w:val="22"/>
                <w:lang w:eastAsia="en-GB"/>
              </w:rPr>
            </w:pPr>
            <w:r w:rsidRPr="00AD3F66">
              <w:rPr>
                <w:rFonts w:eastAsia="Times New Roman" w:cs="Arial"/>
                <w:color w:val="0B0C0C"/>
                <w:sz w:val="22"/>
                <w:szCs w:val="22"/>
                <w:lang w:eastAsia="en-GB"/>
              </w:rPr>
              <w:t>What arrangements are in place to keep children not physically attending the school or college safe, especially online and how concerns about these children should be progressed.</w:t>
            </w:r>
          </w:p>
          <w:p w14:paraId="2F6AFB86" w14:textId="25E0337F" w:rsidR="00DA40DE" w:rsidRPr="00AD3F66" w:rsidRDefault="00DA40DE" w:rsidP="00362717">
            <w:pPr>
              <w:shd w:val="clear" w:color="auto" w:fill="FFFFFF"/>
              <w:spacing w:after="75"/>
              <w:jc w:val="both"/>
              <w:rPr>
                <w:rFonts w:eastAsia="Times New Roman" w:cs="Arial"/>
                <w:color w:val="FF0000"/>
                <w:sz w:val="22"/>
                <w:szCs w:val="22"/>
                <w:lang w:eastAsia="en-GB"/>
              </w:rPr>
            </w:pPr>
            <w:r w:rsidRPr="00AD3F66">
              <w:rPr>
                <w:rFonts w:eastAsia="Times New Roman" w:cs="Arial"/>
                <w:color w:val="FF0000"/>
                <w:sz w:val="22"/>
                <w:szCs w:val="22"/>
                <w:lang w:eastAsia="en-GB"/>
              </w:rPr>
              <w:t xml:space="preserve">In my </w:t>
            </w:r>
            <w:r w:rsidR="00773016" w:rsidRPr="00AD3F66">
              <w:rPr>
                <w:rFonts w:eastAsia="Times New Roman" w:cs="Arial"/>
                <w:color w:val="FF0000"/>
                <w:sz w:val="22"/>
                <w:szCs w:val="22"/>
                <w:lang w:eastAsia="en-GB"/>
              </w:rPr>
              <w:t>school,</w:t>
            </w:r>
            <w:r w:rsidRPr="00AD3F66">
              <w:rPr>
                <w:rFonts w:eastAsia="Times New Roman" w:cs="Arial"/>
                <w:color w:val="FF0000"/>
                <w:sz w:val="22"/>
                <w:szCs w:val="22"/>
                <w:lang w:eastAsia="en-GB"/>
              </w:rPr>
              <w:t xml:space="preserve"> this means that; </w:t>
            </w:r>
          </w:p>
          <w:p w14:paraId="4D210C35" w14:textId="3905CC76" w:rsidR="00F115B3" w:rsidRPr="00AD3F66" w:rsidRDefault="00F115B3" w:rsidP="00AD3F66">
            <w:pPr>
              <w:pStyle w:val="ListParagraph"/>
              <w:numPr>
                <w:ilvl w:val="0"/>
                <w:numId w:val="11"/>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A member of staff will speak to all children in the school on at least a fortnightly basis, online safety will be reinforced to both children and parents</w:t>
            </w:r>
          </w:p>
          <w:p w14:paraId="07DE2513" w14:textId="6A7082F0" w:rsidR="00F115B3" w:rsidRPr="00AD3F66" w:rsidRDefault="00F115B3" w:rsidP="00AD3F66">
            <w:pPr>
              <w:pStyle w:val="ListParagraph"/>
              <w:numPr>
                <w:ilvl w:val="0"/>
                <w:numId w:val="11"/>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 xml:space="preserve">If necessary, a home visit will take place and the member of staff conducting the </w:t>
            </w:r>
            <w:r w:rsidR="00AD3F66" w:rsidRPr="00AD3F66">
              <w:rPr>
                <w:rFonts w:eastAsia="Times New Roman" w:cs="Arial"/>
                <w:color w:val="000000" w:themeColor="text1"/>
                <w:sz w:val="22"/>
                <w:szCs w:val="22"/>
                <w:lang w:eastAsia="en-GB"/>
              </w:rPr>
              <w:t>home visit</w:t>
            </w:r>
            <w:r w:rsidRPr="00AD3F66">
              <w:rPr>
                <w:rFonts w:eastAsia="Times New Roman" w:cs="Arial"/>
                <w:color w:val="000000" w:themeColor="text1"/>
                <w:sz w:val="22"/>
                <w:szCs w:val="22"/>
                <w:lang w:eastAsia="en-GB"/>
              </w:rPr>
              <w:t xml:space="preserve"> will insist that they see the child. </w:t>
            </w:r>
          </w:p>
          <w:p w14:paraId="7040F8E1" w14:textId="61452DC0" w:rsidR="00F115B3" w:rsidRPr="00AD3F66" w:rsidRDefault="00F115B3" w:rsidP="00AD3F66">
            <w:pPr>
              <w:pStyle w:val="ListParagraph"/>
              <w:numPr>
                <w:ilvl w:val="0"/>
                <w:numId w:val="11"/>
              </w:numPr>
              <w:jc w:val="both"/>
              <w:rPr>
                <w:rFonts w:eastAsia="Times New Roman" w:cs="Arial"/>
                <w:color w:val="000000" w:themeColor="text1"/>
                <w:sz w:val="22"/>
                <w:szCs w:val="22"/>
                <w:lang w:eastAsia="en-GB"/>
              </w:rPr>
            </w:pPr>
            <w:r w:rsidRPr="00AD3F66">
              <w:rPr>
                <w:rFonts w:eastAsia="Times New Roman" w:cs="Arial"/>
                <w:color w:val="000000" w:themeColor="text1"/>
                <w:sz w:val="22"/>
                <w:szCs w:val="22"/>
                <w:lang w:eastAsia="en-GB"/>
              </w:rPr>
              <w:t>Where a concern is raised through referral or by staff the procedures, as laid down in the school Safeguarding policy will be followed.</w:t>
            </w:r>
          </w:p>
          <w:p w14:paraId="18A4441F" w14:textId="77777777" w:rsidR="00785A6B" w:rsidRPr="00AD3F66" w:rsidRDefault="00F115B3" w:rsidP="00AD3F66">
            <w:pPr>
              <w:pStyle w:val="ListParagraph"/>
              <w:numPr>
                <w:ilvl w:val="0"/>
                <w:numId w:val="11"/>
              </w:numPr>
              <w:jc w:val="both"/>
              <w:rPr>
                <w:rFonts w:cs="Arial"/>
                <w:color w:val="000000" w:themeColor="text1"/>
                <w:sz w:val="22"/>
                <w:szCs w:val="22"/>
                <w:lang w:eastAsia="en-GB"/>
              </w:rPr>
            </w:pPr>
            <w:r w:rsidRPr="00AD3F66">
              <w:rPr>
                <w:rFonts w:cs="Arial"/>
                <w:color w:val="000000" w:themeColor="text1"/>
                <w:sz w:val="22"/>
                <w:szCs w:val="22"/>
                <w:lang w:eastAsia="en-GB"/>
              </w:rPr>
              <w:t>Advice for parents is provided on the school website.</w:t>
            </w:r>
          </w:p>
          <w:p w14:paraId="3C834B38" w14:textId="35F8F67E" w:rsidR="00F115B3" w:rsidRPr="00AD3F66" w:rsidRDefault="00F115B3" w:rsidP="00F115B3">
            <w:pPr>
              <w:jc w:val="both"/>
              <w:rPr>
                <w:rFonts w:eastAsia="Times New Roman" w:cs="Arial"/>
                <w:color w:val="FF0000"/>
                <w:sz w:val="22"/>
                <w:szCs w:val="22"/>
                <w:lang w:eastAsia="en-GB"/>
              </w:rPr>
            </w:pPr>
          </w:p>
        </w:tc>
      </w:tr>
    </w:tbl>
    <w:p w14:paraId="0BC9CA9F" w14:textId="66EB821E" w:rsidR="00DA0120" w:rsidRPr="00AD3F66" w:rsidRDefault="00DA40DE" w:rsidP="00AD3F66">
      <w:pPr>
        <w:pStyle w:val="NoSpacing"/>
        <w:jc w:val="center"/>
        <w:rPr>
          <w:rFonts w:asciiTheme="minorHAnsi" w:hAnsiTheme="minorHAnsi" w:cs="Arial"/>
          <w:b/>
          <w:bCs/>
        </w:rPr>
      </w:pPr>
      <w:r w:rsidRPr="00AD3F66">
        <w:rPr>
          <w:rFonts w:asciiTheme="minorHAnsi" w:eastAsia="Times New Roman" w:hAnsiTheme="minorHAnsi" w:cs="Arial"/>
          <w:b/>
          <w:bCs/>
          <w:color w:val="0B0C0C"/>
          <w:lang w:eastAsia="en-GB"/>
        </w:rPr>
        <w:t>It is important that all staff and volunteers are aware of the new policy and are kept up to date as it is revised. The revised policy should continue to be made available publicly</w:t>
      </w:r>
      <w:r w:rsidR="00AD3F66" w:rsidRPr="00AD3F66">
        <w:rPr>
          <w:rFonts w:asciiTheme="minorHAnsi" w:eastAsia="Times New Roman" w:hAnsiTheme="minorHAnsi" w:cs="Arial"/>
          <w:b/>
          <w:bCs/>
          <w:color w:val="0B0C0C"/>
          <w:lang w:eastAsia="en-GB"/>
        </w:rPr>
        <w:t>.</w:t>
      </w:r>
    </w:p>
    <w:p w14:paraId="73E9D0BE" w14:textId="77777777" w:rsidR="00064AFD" w:rsidRDefault="00064AFD" w:rsidP="0026307A">
      <w:pPr>
        <w:jc w:val="both"/>
        <w:rPr>
          <w:rFonts w:cs="Arial"/>
          <w:color w:val="0B0C0C"/>
          <w:sz w:val="22"/>
          <w:szCs w:val="22"/>
          <w:lang w:eastAsia="en-GB"/>
        </w:rPr>
      </w:pPr>
    </w:p>
    <w:p w14:paraId="5C14B78A" w14:textId="77777777" w:rsidR="00572D0C" w:rsidRDefault="00572D0C" w:rsidP="0026307A">
      <w:pPr>
        <w:jc w:val="both"/>
      </w:pPr>
    </w:p>
    <w:sectPr w:rsidR="00572D0C" w:rsidSect="008467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EB3"/>
    <w:multiLevelType w:val="multilevel"/>
    <w:tmpl w:val="4C8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61F1D"/>
    <w:multiLevelType w:val="hybridMultilevel"/>
    <w:tmpl w:val="99A8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13201B"/>
    <w:multiLevelType w:val="multilevel"/>
    <w:tmpl w:val="D56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C26D0"/>
    <w:multiLevelType w:val="hybridMultilevel"/>
    <w:tmpl w:val="771E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A9477A"/>
    <w:multiLevelType w:val="multilevel"/>
    <w:tmpl w:val="99A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91EC5"/>
    <w:multiLevelType w:val="hybridMultilevel"/>
    <w:tmpl w:val="285CB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1461CB"/>
    <w:multiLevelType w:val="hybridMultilevel"/>
    <w:tmpl w:val="04B8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874188"/>
    <w:multiLevelType w:val="hybridMultilevel"/>
    <w:tmpl w:val="69428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B6D36"/>
    <w:multiLevelType w:val="multilevel"/>
    <w:tmpl w:val="05E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C45E5F"/>
    <w:multiLevelType w:val="multilevel"/>
    <w:tmpl w:val="516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CE08E8"/>
    <w:multiLevelType w:val="hybridMultilevel"/>
    <w:tmpl w:val="C20C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5"/>
  </w:num>
  <w:num w:numId="7">
    <w:abstractNumId w:val="7"/>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20"/>
    <w:rsid w:val="00064AFD"/>
    <w:rsid w:val="000670B9"/>
    <w:rsid w:val="000874F2"/>
    <w:rsid w:val="000A3CE7"/>
    <w:rsid w:val="000A6FEA"/>
    <w:rsid w:val="0026307A"/>
    <w:rsid w:val="002D0464"/>
    <w:rsid w:val="002F61C7"/>
    <w:rsid w:val="00391256"/>
    <w:rsid w:val="003B4340"/>
    <w:rsid w:val="003E4EF1"/>
    <w:rsid w:val="00435798"/>
    <w:rsid w:val="00486548"/>
    <w:rsid w:val="004C1D3B"/>
    <w:rsid w:val="004C70B9"/>
    <w:rsid w:val="00514B89"/>
    <w:rsid w:val="00572D0C"/>
    <w:rsid w:val="00615450"/>
    <w:rsid w:val="006E18CF"/>
    <w:rsid w:val="00711264"/>
    <w:rsid w:val="00730357"/>
    <w:rsid w:val="00745362"/>
    <w:rsid w:val="00770D43"/>
    <w:rsid w:val="00773016"/>
    <w:rsid w:val="00785A6B"/>
    <w:rsid w:val="008467A9"/>
    <w:rsid w:val="00933C4F"/>
    <w:rsid w:val="009369AA"/>
    <w:rsid w:val="0094009C"/>
    <w:rsid w:val="009721A6"/>
    <w:rsid w:val="009F5A63"/>
    <w:rsid w:val="00AD3F66"/>
    <w:rsid w:val="00B70899"/>
    <w:rsid w:val="00B8613A"/>
    <w:rsid w:val="00B86BDC"/>
    <w:rsid w:val="00BA5BDE"/>
    <w:rsid w:val="00BF348E"/>
    <w:rsid w:val="00C7216C"/>
    <w:rsid w:val="00CB0CBE"/>
    <w:rsid w:val="00CB7C89"/>
    <w:rsid w:val="00DA0120"/>
    <w:rsid w:val="00DA40DE"/>
    <w:rsid w:val="00E33D12"/>
    <w:rsid w:val="00EA29E9"/>
    <w:rsid w:val="00F115B3"/>
    <w:rsid w:val="00F31E19"/>
    <w:rsid w:val="00F723F8"/>
    <w:rsid w:val="00FA30A1"/>
    <w:rsid w:val="00FB1740"/>
    <w:rsid w:val="00FD2FD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C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A0120"/>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120"/>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DA012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A0120"/>
  </w:style>
  <w:style w:type="character" w:styleId="Hyperlink">
    <w:name w:val="Hyperlink"/>
    <w:basedOn w:val="DefaultParagraphFont"/>
    <w:uiPriority w:val="99"/>
    <w:semiHidden/>
    <w:unhideWhenUsed/>
    <w:rsid w:val="00DA0120"/>
    <w:rPr>
      <w:color w:val="0000FF"/>
      <w:u w:val="single"/>
    </w:rPr>
  </w:style>
  <w:style w:type="paragraph" w:styleId="NoSpacing">
    <w:name w:val="No Spacing"/>
    <w:uiPriority w:val="1"/>
    <w:qFormat/>
    <w:rsid w:val="00DA40DE"/>
    <w:rPr>
      <w:rFonts w:ascii="Calibri" w:eastAsia="Calibri" w:hAnsi="Calibri" w:cs="Times New Roman"/>
      <w:sz w:val="22"/>
      <w:szCs w:val="22"/>
    </w:rPr>
  </w:style>
  <w:style w:type="paragraph" w:customStyle="1" w:styleId="Default">
    <w:name w:val="Default"/>
    <w:basedOn w:val="Normal"/>
    <w:rsid w:val="00DA40DE"/>
    <w:pPr>
      <w:autoSpaceDE w:val="0"/>
      <w:autoSpaceDN w:val="0"/>
    </w:pPr>
    <w:rPr>
      <w:rFonts w:ascii="Arial" w:eastAsia="Calibri" w:hAnsi="Arial" w:cs="Arial"/>
      <w:color w:val="000000"/>
      <w:lang w:eastAsia="en-GB"/>
    </w:rPr>
  </w:style>
  <w:style w:type="paragraph" w:styleId="ListParagraph">
    <w:name w:val="List Paragraph"/>
    <w:basedOn w:val="Normal"/>
    <w:uiPriority w:val="34"/>
    <w:qFormat/>
    <w:rsid w:val="00BF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collections/coronavirus-covid-19-guidance-for-schools-and-other-educational-settings" TargetMode="External"/><Relationship Id="rId6" Type="http://schemas.openxmlformats.org/officeDocument/2006/relationships/hyperlink" Target="https://www.birmingham.gov.uk/downloads/file/15896/safeguarding_guidance_during_school_closure" TargetMode="External"/><Relationship Id="rId7" Type="http://schemas.openxmlformats.org/officeDocument/2006/relationships/image" Target="media/image1.emf"/><Relationship Id="rId8" Type="http://schemas.openxmlformats.org/officeDocument/2006/relationships/package" Target="embeddings/Microsoft_Word_Document1.docx"/><Relationship Id="rId9" Type="http://schemas.openxmlformats.org/officeDocument/2006/relationships/hyperlink" Target="https://www.gov.uk/government/publications/covid-19-free-school-meals-guidance/covid-19-free-school-meals-guidance-for-schools" TargetMode="External"/><Relationship Id="rId10" Type="http://schemas.openxmlformats.org/officeDocument/2006/relationships/hyperlink" Target="https://www.gov.uk/government/publications/coronavirus-covid-19-attendance-recording-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cp:lastPrinted>2020-04-14T20:11:00Z</cp:lastPrinted>
  <dcterms:created xsi:type="dcterms:W3CDTF">2020-04-17T20:01:00Z</dcterms:created>
  <dcterms:modified xsi:type="dcterms:W3CDTF">2020-04-17T20:01:00Z</dcterms:modified>
</cp:coreProperties>
</file>