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DF6F" w14:textId="77777777" w:rsidR="00BD00D2" w:rsidRDefault="00BD00D2" w:rsidP="00A07825">
      <w:pPr>
        <w:jc w:val="center"/>
        <w:rPr>
          <w:b/>
          <w:bCs/>
        </w:rPr>
      </w:pPr>
    </w:p>
    <w:p w14:paraId="090399FE" w14:textId="77777777" w:rsidR="00384058" w:rsidRDefault="00384058" w:rsidP="00A07825">
      <w:pPr>
        <w:jc w:val="center"/>
        <w:rPr>
          <w:b/>
          <w:bCs/>
        </w:rPr>
      </w:pPr>
    </w:p>
    <w:p w14:paraId="6A3751A1" w14:textId="77777777" w:rsidR="00384058" w:rsidRDefault="00384058" w:rsidP="00A07825">
      <w:pPr>
        <w:jc w:val="center"/>
        <w:rPr>
          <w:b/>
          <w:bCs/>
        </w:rPr>
      </w:pPr>
    </w:p>
    <w:p w14:paraId="67437BB5" w14:textId="2BEA9D0C" w:rsidR="00A81C85" w:rsidRDefault="00A81C85" w:rsidP="003060C0">
      <w:pPr>
        <w:jc w:val="center"/>
        <w:rPr>
          <w:b/>
          <w:bCs/>
          <w:u w:val="single"/>
        </w:rPr>
      </w:pPr>
      <w:r w:rsidRPr="00A81C85">
        <w:rPr>
          <w:b/>
          <w:bCs/>
          <w:u w:val="single"/>
        </w:rPr>
        <w:t xml:space="preserve">SPORTS PREMIUM FUNDING </w:t>
      </w:r>
      <w:r w:rsidR="003060C0">
        <w:rPr>
          <w:b/>
          <w:bCs/>
          <w:u w:val="single"/>
        </w:rPr>
        <w:t>IMPACT 2017/18</w:t>
      </w:r>
    </w:p>
    <w:p w14:paraId="2EEFE53D" w14:textId="11644EBD" w:rsidR="001D6E86" w:rsidRPr="001D6E86" w:rsidRDefault="001D6E86" w:rsidP="001D6E86">
      <w:r w:rsidRPr="001D6E86">
        <w:t>See also</w:t>
      </w:r>
    </w:p>
    <w:p w14:paraId="02C3175F" w14:textId="7673FC0D" w:rsidR="001D6E86" w:rsidRPr="001D6E86" w:rsidRDefault="001D6E86" w:rsidP="001D6E86">
      <w:pPr>
        <w:pStyle w:val="ListParagraph"/>
        <w:numPr>
          <w:ilvl w:val="0"/>
          <w:numId w:val="4"/>
        </w:numPr>
      </w:pPr>
      <w:r w:rsidRPr="001D6E86">
        <w:t>Fixtures and Competitions</w:t>
      </w:r>
    </w:p>
    <w:p w14:paraId="502D571E" w14:textId="4D5C5F35" w:rsidR="001D6E86" w:rsidRPr="001D6E86" w:rsidRDefault="001D6E86" w:rsidP="001D6E86">
      <w:pPr>
        <w:pStyle w:val="ListParagraph"/>
        <w:numPr>
          <w:ilvl w:val="0"/>
          <w:numId w:val="4"/>
        </w:numPr>
      </w:pPr>
      <w:r w:rsidRPr="001D6E86">
        <w:t>External awards</w:t>
      </w:r>
    </w:p>
    <w:p w14:paraId="5A997CFA" w14:textId="583322D9" w:rsidR="001D6E86" w:rsidRPr="001D6E86" w:rsidRDefault="001D6E86" w:rsidP="001D6E86">
      <w:pPr>
        <w:pStyle w:val="ListParagraph"/>
        <w:numPr>
          <w:ilvl w:val="0"/>
          <w:numId w:val="4"/>
        </w:numPr>
      </w:pPr>
      <w:r w:rsidRPr="001D6E86">
        <w:t>Swimming Data</w:t>
      </w:r>
    </w:p>
    <w:p w14:paraId="22EDB003" w14:textId="77777777" w:rsidR="00A81C85" w:rsidRPr="00A81C85" w:rsidRDefault="00A81C85" w:rsidP="00A81C85">
      <w:pPr>
        <w:jc w:val="center"/>
        <w:rPr>
          <w:b/>
          <w:bCs/>
          <w:u w:val="single"/>
        </w:rPr>
      </w:pPr>
    </w:p>
    <w:p w14:paraId="13863417" w14:textId="77777777" w:rsidR="00D91666" w:rsidRPr="00D91666" w:rsidRDefault="00D91666" w:rsidP="00F400A1">
      <w:pPr>
        <w:jc w:val="both"/>
      </w:pPr>
      <w:r w:rsidRPr="00D91666">
        <w:rPr>
          <w:b/>
          <w:bCs/>
        </w:rPr>
        <w:t>What is the Sports Premium?</w:t>
      </w:r>
    </w:p>
    <w:p w14:paraId="1E891765" w14:textId="4F0708F2" w:rsidR="00D91666" w:rsidRPr="00D91666" w:rsidRDefault="00F400A1" w:rsidP="00F400A1">
      <w:pPr>
        <w:jc w:val="both"/>
      </w:pPr>
      <w:r>
        <w:t xml:space="preserve">Sports Premium funding is jointly provided by the Department for </w:t>
      </w:r>
      <w:r w:rsidR="006D23FE">
        <w:t>Education</w:t>
      </w:r>
      <w:r>
        <w:t xml:space="preserve"> and Health</w:t>
      </w:r>
      <w:r w:rsidR="006D23FE">
        <w:t>, Culture</w:t>
      </w:r>
      <w:r>
        <w:t>,</w:t>
      </w:r>
      <w:r w:rsidR="006D23FE">
        <w:t xml:space="preserve"> </w:t>
      </w:r>
      <w:r>
        <w:t xml:space="preserve">Media and Sport. </w:t>
      </w:r>
      <w:r w:rsidR="006D23FE">
        <w:t xml:space="preserve">The funding is expected to be used to </w:t>
      </w:r>
      <w:r w:rsidR="006D23FE" w:rsidRPr="00D91666">
        <w:t>provide new and substantial primary school sport</w:t>
      </w:r>
      <w:r w:rsidR="006D23FE">
        <w:t xml:space="preserve">s provision. </w:t>
      </w:r>
    </w:p>
    <w:p w14:paraId="0C534AA5" w14:textId="77777777" w:rsidR="006D23FE" w:rsidRDefault="006D23FE" w:rsidP="00F400A1">
      <w:pPr>
        <w:jc w:val="both"/>
        <w:rPr>
          <w:b/>
          <w:bCs/>
        </w:rPr>
      </w:pPr>
      <w:bookmarkStart w:id="0" w:name="_GoBack"/>
      <w:bookmarkEnd w:id="0"/>
    </w:p>
    <w:p w14:paraId="72636452" w14:textId="77777777" w:rsidR="00D91666" w:rsidRPr="00D91666" w:rsidRDefault="00D91666" w:rsidP="00F400A1">
      <w:pPr>
        <w:jc w:val="both"/>
      </w:pPr>
      <w:r w:rsidRPr="00D91666">
        <w:rPr>
          <w:b/>
          <w:bCs/>
        </w:rPr>
        <w:t>Purpose of the funding</w:t>
      </w:r>
    </w:p>
    <w:p w14:paraId="6A0C8975" w14:textId="77777777" w:rsidR="00D91666" w:rsidRPr="00D91666" w:rsidRDefault="002411DB" w:rsidP="00F400A1">
      <w:pPr>
        <w:jc w:val="both"/>
      </w:pPr>
      <w:r>
        <w:t xml:space="preserve">Schools must spend the sports funding </w:t>
      </w:r>
      <w:r w:rsidR="00F400A1">
        <w:t>to improve</w:t>
      </w:r>
      <w:r>
        <w:t xml:space="preserve"> the quality and breadth of provision for PE and school sports activities.  The sports funding is designed to enrich </w:t>
      </w:r>
      <w:r w:rsidR="006D23FE">
        <w:t>children’s</w:t>
      </w:r>
      <w:r>
        <w:t xml:space="preserve"> </w:t>
      </w:r>
      <w:r w:rsidR="0072231B">
        <w:t>experience in</w:t>
      </w:r>
      <w:r>
        <w:t xml:space="preserve"> sport whilst developing heathy active lifestyles</w:t>
      </w:r>
      <w:r w:rsidR="00F400A1">
        <w:t>;</w:t>
      </w:r>
      <w:r>
        <w:t xml:space="preserve"> raising levels of attainment and enabling pupils to reach</w:t>
      </w:r>
      <w:r w:rsidR="00F400A1">
        <w:t xml:space="preserve"> the</w:t>
      </w:r>
      <w:r>
        <w:t xml:space="preserve"> levels of performance they are capable of. </w:t>
      </w:r>
      <w:r w:rsidR="00F400A1">
        <w:t xml:space="preserve"> Schools are not directed to how they use the </w:t>
      </w:r>
      <w:r w:rsidR="006D23FE">
        <w:t>m</w:t>
      </w:r>
      <w:r w:rsidR="00F400A1">
        <w:t>oney</w:t>
      </w:r>
      <w:r w:rsidR="006D23FE">
        <w:t>. T</w:t>
      </w:r>
      <w:r w:rsidR="00F400A1">
        <w:t xml:space="preserve">hey are </w:t>
      </w:r>
      <w:r w:rsidR="0072231B">
        <w:t>expected</w:t>
      </w:r>
      <w:r w:rsidR="00F400A1">
        <w:t xml:space="preserve"> to decide how to use the funding in order to improve the </w:t>
      </w:r>
      <w:r w:rsidR="0072231B">
        <w:t>provision</w:t>
      </w:r>
      <w:r w:rsidR="00F400A1">
        <w:t xml:space="preserve"> of PE </w:t>
      </w:r>
      <w:r w:rsidR="0072231B">
        <w:t>and</w:t>
      </w:r>
      <w:r w:rsidR="00F400A1">
        <w:t xml:space="preserve"> sport within their schools.</w:t>
      </w:r>
      <w:r w:rsidR="00D91666" w:rsidRPr="00D91666">
        <w:t xml:space="preserve"> Examples include additional sport clubs, equipment to support P.E and hiring specialist P.E teachers/qualified sport coaches.</w:t>
      </w:r>
    </w:p>
    <w:p w14:paraId="7E024E74" w14:textId="77777777" w:rsidR="00A07825" w:rsidRDefault="00A07825" w:rsidP="00A07825">
      <w:pPr>
        <w:jc w:val="center"/>
        <w:rPr>
          <w:b/>
        </w:rPr>
      </w:pPr>
    </w:p>
    <w:p w14:paraId="3988A922" w14:textId="77777777" w:rsidR="00D91666" w:rsidRPr="00D91666" w:rsidRDefault="00D91666" w:rsidP="00F400A1">
      <w:pPr>
        <w:jc w:val="both"/>
        <w:rPr>
          <w:b/>
        </w:rPr>
      </w:pPr>
      <w:r w:rsidRPr="00D91666">
        <w:rPr>
          <w:b/>
        </w:rPr>
        <w:t>Physical Education at West Heath</w:t>
      </w:r>
    </w:p>
    <w:p w14:paraId="4ACD53E5" w14:textId="77777777" w:rsidR="00D91666" w:rsidRPr="00D91666" w:rsidRDefault="00D91666" w:rsidP="00F400A1">
      <w:pPr>
        <w:jc w:val="both"/>
      </w:pPr>
      <w:r w:rsidRPr="00D91666">
        <w:t>At West Heath Primary School</w:t>
      </w:r>
      <w:r w:rsidR="00F400A1">
        <w:t>,</w:t>
      </w:r>
      <w:r w:rsidRPr="00D91666">
        <w:t xml:space="preserve"> we recognise the contribution of P.E to the health and well-being of the children in our care. In addition, it is proven that an innovative and varied PE curriculum and extra-curricular opportunities have a positive influence on the concentration, attitude and academic achievement of all children.</w:t>
      </w:r>
      <w:r w:rsidR="00A07825">
        <w:t xml:space="preserve">  We aim to develop children’s knowledge, understanding and skill development so that they can effectively perform skills with confidence and competence.  </w:t>
      </w:r>
      <w:r w:rsidR="006D23FE">
        <w:t>Children</w:t>
      </w:r>
      <w:r w:rsidR="00A07825">
        <w:t xml:space="preserve"> a</w:t>
      </w:r>
      <w:r w:rsidR="00F400A1">
        <w:t>t</w:t>
      </w:r>
      <w:r w:rsidR="00A07825">
        <w:t xml:space="preserve"> West Heath </w:t>
      </w:r>
      <w:r w:rsidR="006D23FE">
        <w:t>Primary are</w:t>
      </w:r>
      <w:r w:rsidR="00A07825">
        <w:t xml:space="preserve"> expected</w:t>
      </w:r>
      <w:r w:rsidR="006D23FE">
        <w:t xml:space="preserve"> to</w:t>
      </w:r>
      <w:r w:rsidR="00A07825">
        <w:t xml:space="preserve"> know</w:t>
      </w:r>
      <w:r w:rsidR="000E4F6F">
        <w:t>, understand and then be able to</w:t>
      </w:r>
      <w:r w:rsidR="00F400A1">
        <w:t xml:space="preserve"> apply their skills and knowledge in a range of contexts</w:t>
      </w:r>
      <w:r w:rsidR="000E4F6F">
        <w:t xml:space="preserve">.  </w:t>
      </w:r>
      <w:r w:rsidR="00F400A1">
        <w:t xml:space="preserve">At West Heath Primary, </w:t>
      </w:r>
      <w:r w:rsidR="000E4F6F">
        <w:t>PE promotes understanding of how the body work</w:t>
      </w:r>
      <w:r w:rsidR="006D23FE">
        <w:t>s</w:t>
      </w:r>
      <w:r w:rsidR="000E4F6F">
        <w:t xml:space="preserve"> </w:t>
      </w:r>
      <w:r w:rsidR="006D23FE">
        <w:t xml:space="preserve">and </w:t>
      </w:r>
      <w:r w:rsidR="000E4F6F">
        <w:t>enabl</w:t>
      </w:r>
      <w:r w:rsidR="006D23FE">
        <w:t>es</w:t>
      </w:r>
      <w:r w:rsidR="000E4F6F">
        <w:t xml:space="preserve"> children to make informed choices about healthy lifestyle</w:t>
      </w:r>
      <w:r w:rsidR="006D23FE">
        <w:t>s</w:t>
      </w:r>
      <w:r w:rsidR="000E4F6F">
        <w:t xml:space="preserve"> and </w:t>
      </w:r>
      <w:r w:rsidR="006D23FE">
        <w:t xml:space="preserve">to </w:t>
      </w:r>
      <w:r w:rsidR="000E4F6F">
        <w:t xml:space="preserve">encourage lifelong participation in sport. </w:t>
      </w:r>
    </w:p>
    <w:p w14:paraId="42184A2A" w14:textId="77777777" w:rsidR="000E4F6F" w:rsidRDefault="000E4F6F" w:rsidP="00A07825">
      <w:pPr>
        <w:jc w:val="center"/>
        <w:rPr>
          <w:b/>
        </w:rPr>
      </w:pPr>
    </w:p>
    <w:p w14:paraId="38E1FC28" w14:textId="77777777" w:rsidR="00D91666" w:rsidRPr="00D91666" w:rsidRDefault="00D91666" w:rsidP="006D23FE">
      <w:pPr>
        <w:jc w:val="both"/>
        <w:rPr>
          <w:b/>
        </w:rPr>
      </w:pPr>
      <w:r w:rsidRPr="00D91666">
        <w:rPr>
          <w:b/>
        </w:rPr>
        <w:t>Objectives of the Funding at West Heath</w:t>
      </w:r>
    </w:p>
    <w:p w14:paraId="50936EA2" w14:textId="77777777" w:rsidR="00D91666" w:rsidRPr="00D91666" w:rsidRDefault="00D91666" w:rsidP="006D23FE">
      <w:pPr>
        <w:numPr>
          <w:ilvl w:val="0"/>
          <w:numId w:val="1"/>
        </w:numPr>
        <w:jc w:val="both"/>
      </w:pPr>
      <w:r w:rsidRPr="00D91666">
        <w:t>To ensure that all PE lessons are at least good and that children make good progress</w:t>
      </w:r>
      <w:r w:rsidR="003D2271">
        <w:t>.</w:t>
      </w:r>
    </w:p>
    <w:p w14:paraId="43083077" w14:textId="77777777" w:rsidR="00D91666" w:rsidRPr="00D91666" w:rsidRDefault="00D91666" w:rsidP="006D23FE">
      <w:pPr>
        <w:numPr>
          <w:ilvl w:val="0"/>
          <w:numId w:val="1"/>
        </w:numPr>
        <w:jc w:val="both"/>
      </w:pPr>
      <w:r w:rsidRPr="00D91666">
        <w:t>To ensure that all children are able to engage in physical activity on a daily basis</w:t>
      </w:r>
      <w:r w:rsidR="003D2271">
        <w:t>.</w:t>
      </w:r>
    </w:p>
    <w:p w14:paraId="2C38297C" w14:textId="77777777" w:rsidR="00D91666" w:rsidRDefault="00D91666" w:rsidP="006D23FE">
      <w:pPr>
        <w:numPr>
          <w:ilvl w:val="0"/>
          <w:numId w:val="1"/>
        </w:numPr>
        <w:jc w:val="both"/>
      </w:pPr>
      <w:r w:rsidRPr="00D91666">
        <w:lastRenderedPageBreak/>
        <w:t>To ensure that all children are able to take part in competitive sport</w:t>
      </w:r>
      <w:r w:rsidR="003D2271">
        <w:t xml:space="preserve"> through intra and inter school competitions.</w:t>
      </w:r>
    </w:p>
    <w:p w14:paraId="019C553D" w14:textId="77777777" w:rsidR="003D2271" w:rsidRPr="00D91666" w:rsidRDefault="003D2271" w:rsidP="006D23FE">
      <w:pPr>
        <w:numPr>
          <w:ilvl w:val="0"/>
          <w:numId w:val="1"/>
        </w:numPr>
        <w:jc w:val="both"/>
      </w:pPr>
      <w:r>
        <w:t xml:space="preserve">To </w:t>
      </w:r>
      <w:r w:rsidR="006D23FE">
        <w:t>m</w:t>
      </w:r>
      <w:r>
        <w:t xml:space="preserve">ake sport accessible to all SEND </w:t>
      </w:r>
      <w:r w:rsidR="006D23FE">
        <w:t>pupils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1666" w:rsidRPr="00D91666" w14:paraId="49D17323" w14:textId="77777777" w:rsidTr="001C39F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7EBACF" w14:textId="77777777" w:rsidR="00D91666" w:rsidRPr="00D91666" w:rsidRDefault="00D91666" w:rsidP="00FC4725">
            <w:pPr>
              <w:spacing w:after="160" w:line="259" w:lineRule="auto"/>
              <w:jc w:val="center"/>
            </w:pPr>
            <w:r w:rsidRPr="00D91666">
              <w:t xml:space="preserve">West Heath </w:t>
            </w:r>
            <w:proofErr w:type="gramStart"/>
            <w:r w:rsidRPr="00D91666">
              <w:t>Primary  Funding</w:t>
            </w:r>
            <w:proofErr w:type="gramEnd"/>
            <w:r w:rsidRPr="00D91666">
              <w:t xml:space="preserve"> Allocations</w:t>
            </w:r>
          </w:p>
        </w:tc>
      </w:tr>
      <w:tr w:rsidR="00D91666" w:rsidRPr="00D91666" w14:paraId="4F404FBF" w14:textId="77777777" w:rsidTr="001C39FB">
        <w:tc>
          <w:tcPr>
            <w:tcW w:w="4508" w:type="dxa"/>
          </w:tcPr>
          <w:p w14:paraId="033AE627" w14:textId="77777777" w:rsidR="00D91666" w:rsidRPr="002D7507" w:rsidRDefault="00D91666" w:rsidP="00D91666">
            <w:pPr>
              <w:spacing w:after="160" w:line="259" w:lineRule="auto"/>
            </w:pPr>
            <w:r w:rsidRPr="002D7507">
              <w:t>Total Number of children on roll</w:t>
            </w:r>
          </w:p>
        </w:tc>
        <w:tc>
          <w:tcPr>
            <w:tcW w:w="4508" w:type="dxa"/>
          </w:tcPr>
          <w:p w14:paraId="059C10E2" w14:textId="1908D409" w:rsidR="00D91666" w:rsidRPr="00D91666" w:rsidRDefault="00735D34" w:rsidP="00D91666">
            <w:pPr>
              <w:spacing w:after="160" w:line="259" w:lineRule="auto"/>
            </w:pPr>
            <w:r>
              <w:t>416</w:t>
            </w:r>
          </w:p>
        </w:tc>
      </w:tr>
      <w:tr w:rsidR="00D91666" w:rsidRPr="00D91666" w14:paraId="2B5B4EA1" w14:textId="77777777" w:rsidTr="001C39FB">
        <w:tc>
          <w:tcPr>
            <w:tcW w:w="4508" w:type="dxa"/>
          </w:tcPr>
          <w:p w14:paraId="71403235" w14:textId="77777777" w:rsidR="00D91666" w:rsidRPr="002D7507" w:rsidRDefault="00D91666" w:rsidP="00D91666">
            <w:pPr>
              <w:spacing w:after="160" w:line="259" w:lineRule="auto"/>
            </w:pPr>
            <w:r w:rsidRPr="002D7507">
              <w:t>Number of</w:t>
            </w:r>
            <w:r w:rsidR="00903860" w:rsidRPr="002D7507">
              <w:t xml:space="preserve"> </w:t>
            </w:r>
            <w:r w:rsidRPr="002D7507">
              <w:t xml:space="preserve">pupils eligible for FSM </w:t>
            </w:r>
          </w:p>
        </w:tc>
        <w:tc>
          <w:tcPr>
            <w:tcW w:w="4508" w:type="dxa"/>
          </w:tcPr>
          <w:p w14:paraId="46D31862" w14:textId="1C0C0CB6" w:rsidR="00D91666" w:rsidRPr="00D91666" w:rsidRDefault="00735D34" w:rsidP="00D91666">
            <w:pPr>
              <w:spacing w:after="160" w:line="259" w:lineRule="auto"/>
            </w:pPr>
            <w:r>
              <w:t>2</w:t>
            </w:r>
            <w:r w:rsidR="002D7507">
              <w:t>5</w:t>
            </w:r>
            <w:r>
              <w:t>7</w:t>
            </w:r>
          </w:p>
        </w:tc>
      </w:tr>
      <w:tr w:rsidR="00D91666" w:rsidRPr="00D91666" w14:paraId="1883285B" w14:textId="77777777" w:rsidTr="001C39F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E446F6" w14:textId="77777777" w:rsidR="00D91666" w:rsidRPr="00411BD8" w:rsidRDefault="00D91666" w:rsidP="00D91666">
            <w:pPr>
              <w:spacing w:after="160" w:line="259" w:lineRule="auto"/>
              <w:rPr>
                <w:highlight w:val="yellow"/>
              </w:rPr>
            </w:pPr>
          </w:p>
        </w:tc>
      </w:tr>
      <w:tr w:rsidR="00D91666" w:rsidRPr="00D91666" w14:paraId="36E43756" w14:textId="77777777" w:rsidTr="001C39FB">
        <w:tc>
          <w:tcPr>
            <w:tcW w:w="4508" w:type="dxa"/>
          </w:tcPr>
          <w:p w14:paraId="7AAFEE7E" w14:textId="5730CB2B" w:rsidR="00D91666" w:rsidRDefault="00D91666" w:rsidP="00D91666">
            <w:pPr>
              <w:spacing w:after="160" w:line="259" w:lineRule="auto"/>
            </w:pPr>
            <w:r w:rsidRPr="002D7507">
              <w:t>Number of pupils eligible for funding</w:t>
            </w:r>
            <w:r w:rsidR="0009230A">
              <w:t xml:space="preserve"> 2016/17</w:t>
            </w:r>
          </w:p>
          <w:p w14:paraId="3E5463D5" w14:textId="258CAF2F" w:rsidR="0009230A" w:rsidRPr="002D7507" w:rsidRDefault="0009230A" w:rsidP="0009230A">
            <w:pPr>
              <w:spacing w:after="160" w:line="259" w:lineRule="auto"/>
            </w:pPr>
            <w:r w:rsidRPr="002D7507">
              <w:t>Number of pupils eligible for funding</w:t>
            </w:r>
            <w:r>
              <w:t xml:space="preserve"> 2017/18</w:t>
            </w:r>
          </w:p>
          <w:p w14:paraId="4A5D43E5" w14:textId="057CF91C" w:rsidR="00D91666" w:rsidRPr="002D7507" w:rsidRDefault="00D91666" w:rsidP="00D91666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D7507">
              <w:rPr>
                <w:i/>
                <w:sz w:val="16"/>
                <w:szCs w:val="16"/>
              </w:rPr>
              <w:t>Allocations for the academic year 201</w:t>
            </w:r>
            <w:r w:rsidR="000A6EA3">
              <w:rPr>
                <w:i/>
                <w:sz w:val="16"/>
                <w:szCs w:val="16"/>
              </w:rPr>
              <w:t>7</w:t>
            </w:r>
            <w:r w:rsidRPr="002D7507">
              <w:rPr>
                <w:i/>
                <w:sz w:val="16"/>
                <w:szCs w:val="16"/>
              </w:rPr>
              <w:t>/201</w:t>
            </w:r>
            <w:r w:rsidR="000A6EA3">
              <w:rPr>
                <w:i/>
                <w:sz w:val="16"/>
                <w:szCs w:val="16"/>
              </w:rPr>
              <w:t>8</w:t>
            </w:r>
            <w:r w:rsidRPr="002D7507">
              <w:rPr>
                <w:i/>
                <w:sz w:val="16"/>
                <w:szCs w:val="16"/>
              </w:rPr>
              <w:t xml:space="preserve"> are calculated using the number of pupils i</w:t>
            </w:r>
            <w:r w:rsidR="000A6EA3">
              <w:rPr>
                <w:i/>
                <w:sz w:val="16"/>
                <w:szCs w:val="16"/>
              </w:rPr>
              <w:t xml:space="preserve">n years 1 to 6 </w:t>
            </w:r>
          </w:p>
        </w:tc>
        <w:tc>
          <w:tcPr>
            <w:tcW w:w="4508" w:type="dxa"/>
          </w:tcPr>
          <w:p w14:paraId="4D29B1DB" w14:textId="77777777" w:rsidR="00D91666" w:rsidRDefault="0009230A" w:rsidP="00D91666">
            <w:pPr>
              <w:spacing w:after="160" w:line="259" w:lineRule="auto"/>
            </w:pPr>
            <w:r>
              <w:t>344</w:t>
            </w:r>
          </w:p>
          <w:p w14:paraId="77028639" w14:textId="7EF49D42" w:rsidR="0009230A" w:rsidRPr="00D91666" w:rsidRDefault="00BB49EB" w:rsidP="00D91666">
            <w:pPr>
              <w:spacing w:after="160" w:line="259" w:lineRule="auto"/>
            </w:pPr>
            <w:r>
              <w:t>354</w:t>
            </w:r>
          </w:p>
        </w:tc>
      </w:tr>
      <w:tr w:rsidR="00D91666" w:rsidRPr="00D91666" w14:paraId="34F6FC5E" w14:textId="77777777" w:rsidTr="001C39FB">
        <w:tc>
          <w:tcPr>
            <w:tcW w:w="4508" w:type="dxa"/>
          </w:tcPr>
          <w:p w14:paraId="68DABF2E" w14:textId="77777777" w:rsidR="00D91666" w:rsidRPr="002D7507" w:rsidRDefault="00D91666" w:rsidP="00D91666">
            <w:pPr>
              <w:spacing w:after="160" w:line="259" w:lineRule="auto"/>
            </w:pPr>
            <w:r w:rsidRPr="002D7507">
              <w:t xml:space="preserve">Total amount of funding received. </w:t>
            </w:r>
          </w:p>
        </w:tc>
        <w:tc>
          <w:tcPr>
            <w:tcW w:w="4508" w:type="dxa"/>
          </w:tcPr>
          <w:p w14:paraId="2AE52CDE" w14:textId="6EB8C7E1" w:rsidR="00D91666" w:rsidRPr="00D91666" w:rsidRDefault="000A6EA3" w:rsidP="00D91666">
            <w:pPr>
              <w:spacing w:after="160" w:line="259" w:lineRule="auto"/>
            </w:pPr>
            <w:r>
              <w:t>£15,448</w:t>
            </w:r>
          </w:p>
        </w:tc>
      </w:tr>
    </w:tbl>
    <w:p w14:paraId="6F849436" w14:textId="77777777" w:rsidR="00384058" w:rsidRDefault="00384058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501"/>
        <w:gridCol w:w="1775"/>
        <w:gridCol w:w="1772"/>
        <w:gridCol w:w="1784"/>
        <w:gridCol w:w="2516"/>
      </w:tblGrid>
      <w:tr w:rsidR="00D91666" w:rsidRPr="00D91666" w14:paraId="6C0E4801" w14:textId="77777777" w:rsidTr="001C39FB">
        <w:tc>
          <w:tcPr>
            <w:tcW w:w="2501" w:type="dxa"/>
            <w:shd w:val="clear" w:color="auto" w:fill="D9D9D9" w:themeFill="background1" w:themeFillShade="D9"/>
          </w:tcPr>
          <w:p w14:paraId="4C36C245" w14:textId="77777777" w:rsidR="00D91666" w:rsidRPr="00D91666" w:rsidRDefault="00D91666" w:rsidP="00D91666">
            <w:pPr>
              <w:spacing w:after="160" w:line="259" w:lineRule="auto"/>
              <w:rPr>
                <w:b/>
              </w:rPr>
            </w:pPr>
            <w:r w:rsidRPr="00D91666">
              <w:rPr>
                <w:b/>
              </w:rPr>
              <w:t>Area of focus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6BC7A535" w14:textId="77777777" w:rsidR="00D91666" w:rsidRPr="00903860" w:rsidRDefault="00D91666" w:rsidP="00D91666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903860">
              <w:rPr>
                <w:b/>
                <w:sz w:val="16"/>
                <w:szCs w:val="16"/>
              </w:rPr>
              <w:t xml:space="preserve">Activities </w:t>
            </w:r>
          </w:p>
          <w:p w14:paraId="6519E1C8" w14:textId="77777777" w:rsidR="00D91666" w:rsidRPr="00903860" w:rsidRDefault="00D91666" w:rsidP="00D91666">
            <w:pPr>
              <w:spacing w:after="160" w:line="259" w:lineRule="auto"/>
              <w:rPr>
                <w:sz w:val="16"/>
                <w:szCs w:val="16"/>
              </w:rPr>
            </w:pPr>
            <w:r w:rsidRPr="00903860">
              <w:rPr>
                <w:sz w:val="16"/>
                <w:szCs w:val="16"/>
              </w:rPr>
              <w:t>(</w:t>
            </w:r>
            <w:r w:rsidRPr="00903860">
              <w:rPr>
                <w:i/>
                <w:sz w:val="16"/>
                <w:szCs w:val="16"/>
              </w:rPr>
              <w:t>Key actions identified to improve provision in each area)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2CF7957E" w14:textId="77777777" w:rsidR="00D91666" w:rsidRPr="00D91666" w:rsidRDefault="00D91666" w:rsidP="00D91666">
            <w:pPr>
              <w:spacing w:after="160" w:line="259" w:lineRule="auto"/>
              <w:rPr>
                <w:b/>
              </w:rPr>
            </w:pPr>
            <w:r w:rsidRPr="00D91666">
              <w:rPr>
                <w:b/>
              </w:rPr>
              <w:t xml:space="preserve">Funding </w:t>
            </w:r>
          </w:p>
          <w:p w14:paraId="312EC277" w14:textId="77777777" w:rsidR="00D91666" w:rsidRPr="00903860" w:rsidRDefault="00D91666" w:rsidP="002D7507">
            <w:pPr>
              <w:spacing w:after="160" w:line="259" w:lineRule="auto"/>
              <w:rPr>
                <w:sz w:val="16"/>
                <w:szCs w:val="16"/>
              </w:rPr>
            </w:pPr>
            <w:r w:rsidRPr="00903860">
              <w:rPr>
                <w:sz w:val="16"/>
                <w:szCs w:val="16"/>
              </w:rPr>
              <w:t>(</w:t>
            </w:r>
            <w:r w:rsidRPr="00903860">
              <w:rPr>
                <w:i/>
                <w:sz w:val="16"/>
                <w:szCs w:val="16"/>
              </w:rPr>
              <w:t>Breakdown of what w</w:t>
            </w:r>
            <w:r w:rsidR="002D7507">
              <w:rPr>
                <w:i/>
                <w:sz w:val="16"/>
                <w:szCs w:val="16"/>
              </w:rPr>
              <w:t>ill</w:t>
            </w:r>
            <w:r w:rsidRPr="00903860">
              <w:rPr>
                <w:i/>
                <w:sz w:val="16"/>
                <w:szCs w:val="16"/>
              </w:rPr>
              <w:t xml:space="preserve"> be spent)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9E711D7" w14:textId="77777777" w:rsidR="00D91666" w:rsidRPr="00D91666" w:rsidRDefault="00D91666" w:rsidP="00D91666">
            <w:pPr>
              <w:spacing w:after="160" w:line="259" w:lineRule="auto"/>
              <w:rPr>
                <w:b/>
              </w:rPr>
            </w:pPr>
            <w:r w:rsidRPr="00D91666">
              <w:rPr>
                <w:b/>
              </w:rPr>
              <w:t xml:space="preserve">Impact </w:t>
            </w:r>
          </w:p>
          <w:p w14:paraId="60A4514D" w14:textId="77777777" w:rsidR="00D91666" w:rsidRPr="00D91666" w:rsidRDefault="00D91666" w:rsidP="00D91666">
            <w:pPr>
              <w:spacing w:after="160" w:line="259" w:lineRule="auto"/>
              <w:rPr>
                <w:i/>
              </w:rPr>
            </w:pPr>
            <w:r w:rsidRPr="00903860">
              <w:rPr>
                <w:i/>
                <w:sz w:val="16"/>
                <w:szCs w:val="16"/>
              </w:rPr>
              <w:t>(The difference the funding has made/ will make)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1ACFDBE7" w14:textId="77777777" w:rsidR="00D91666" w:rsidRPr="00D91666" w:rsidRDefault="00D91666" w:rsidP="00D91666">
            <w:pPr>
              <w:spacing w:after="160" w:line="259" w:lineRule="auto"/>
              <w:rPr>
                <w:b/>
              </w:rPr>
            </w:pPr>
            <w:r w:rsidRPr="00D91666">
              <w:rPr>
                <w:b/>
              </w:rPr>
              <w:t xml:space="preserve">Evidence </w:t>
            </w:r>
          </w:p>
          <w:p w14:paraId="3333FA18" w14:textId="77777777" w:rsidR="00D91666" w:rsidRPr="00903860" w:rsidRDefault="00D91666" w:rsidP="00D91666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03860">
              <w:rPr>
                <w:i/>
                <w:sz w:val="16"/>
                <w:szCs w:val="16"/>
              </w:rPr>
              <w:t xml:space="preserve">(Sources of evidence on which the end of year evaluation </w:t>
            </w:r>
            <w:proofErr w:type="gramStart"/>
            <w:r w:rsidRPr="00903860">
              <w:rPr>
                <w:i/>
                <w:sz w:val="16"/>
                <w:szCs w:val="16"/>
              </w:rPr>
              <w:t>will  be</w:t>
            </w:r>
            <w:proofErr w:type="gramEnd"/>
            <w:r w:rsidRPr="00903860">
              <w:rPr>
                <w:i/>
                <w:sz w:val="16"/>
                <w:szCs w:val="16"/>
              </w:rPr>
              <w:t xml:space="preserve"> based on)</w:t>
            </w:r>
          </w:p>
        </w:tc>
      </w:tr>
      <w:tr w:rsidR="00D91666" w:rsidRPr="00C86B70" w14:paraId="6EC9614C" w14:textId="77777777" w:rsidTr="001C39FB">
        <w:tc>
          <w:tcPr>
            <w:tcW w:w="2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7AED2DAB" w14:textId="77777777" w:rsidR="00D91666" w:rsidRPr="00C86B70" w:rsidRDefault="00D91666" w:rsidP="00D91666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C86B70">
                  <w:rPr>
                    <w:sz w:val="20"/>
                    <w:szCs w:val="20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77FDFB1E" w14:textId="77777777" w:rsidR="00D91666" w:rsidRPr="00C86B70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</w:p>
          <w:p w14:paraId="6597B3CB" w14:textId="77777777" w:rsidR="00D91666" w:rsidRPr="00C86B70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635E" w14:textId="77777777" w:rsidR="00D91666" w:rsidRPr="00C86B70" w:rsidRDefault="002212EC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Sports Team under the direction of the PE teacher </w:t>
            </w:r>
            <w:r w:rsidR="00D91666" w:rsidRPr="00C86B70">
              <w:rPr>
                <w:sz w:val="20"/>
                <w:szCs w:val="20"/>
              </w:rPr>
              <w:t xml:space="preserve">at lunchtime and break time to run sporting activities.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C0DA" w14:textId="12773E66" w:rsidR="00D91666" w:rsidRPr="00C86B70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£</w:t>
            </w:r>
            <w:r w:rsidR="00320546">
              <w:rPr>
                <w:sz w:val="20"/>
                <w:szCs w:val="20"/>
              </w:rPr>
              <w:t>8,000</w:t>
            </w:r>
          </w:p>
          <w:p w14:paraId="72842B68" w14:textId="77777777" w:rsidR="00F141D7" w:rsidRPr="00C86B70" w:rsidRDefault="002D7507" w:rsidP="002D7507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</w:t>
            </w:r>
            <w:r w:rsidRPr="00C86B70">
              <w:rPr>
                <w:sz w:val="20"/>
                <w:szCs w:val="20"/>
              </w:rPr>
              <w:t>his</w:t>
            </w:r>
            <w:r w:rsidR="00D91666" w:rsidRPr="00C86B70">
              <w:rPr>
                <w:sz w:val="20"/>
                <w:szCs w:val="20"/>
              </w:rPr>
              <w:t xml:space="preserve"> is topped up with additional funding from the school budget)</w:t>
            </w:r>
          </w:p>
        </w:tc>
        <w:tc>
          <w:tcPr>
            <w:tcW w:w="1784" w:type="dxa"/>
          </w:tcPr>
          <w:p w14:paraId="5382282C" w14:textId="4A58E32E" w:rsidR="00D91666" w:rsidRPr="00D44D35" w:rsidRDefault="00BD00D2" w:rsidP="00D91666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 xml:space="preserve">The </w:t>
            </w:r>
            <w:r w:rsidR="00D91666" w:rsidRPr="00D44D35">
              <w:rPr>
                <w:color w:val="FF0000"/>
                <w:sz w:val="20"/>
                <w:szCs w:val="20"/>
              </w:rPr>
              <w:t xml:space="preserve">number </w:t>
            </w:r>
            <w:r w:rsidR="00D44D35" w:rsidRPr="00D44D35">
              <w:rPr>
                <w:color w:val="FF0000"/>
                <w:sz w:val="20"/>
                <w:szCs w:val="20"/>
              </w:rPr>
              <w:t xml:space="preserve">of incidents of poor behaviour </w:t>
            </w:r>
            <w:proofErr w:type="spellStart"/>
            <w:r w:rsidR="005105F2" w:rsidRPr="00D44D35">
              <w:rPr>
                <w:color w:val="FF0000"/>
                <w:sz w:val="20"/>
                <w:szCs w:val="20"/>
              </w:rPr>
              <w:t>decresased</w:t>
            </w:r>
            <w:proofErr w:type="spellEnd"/>
            <w:r w:rsidR="00D91666" w:rsidRPr="00D44D35">
              <w:rPr>
                <w:color w:val="FF0000"/>
                <w:sz w:val="20"/>
                <w:szCs w:val="20"/>
              </w:rPr>
              <w:t xml:space="preserve"> </w:t>
            </w:r>
          </w:p>
          <w:p w14:paraId="434BEF55" w14:textId="4578411F" w:rsidR="00D91666" w:rsidRPr="00C86B70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>More children engaged in sporting activities at break and lunchtime</w:t>
            </w:r>
            <w:r w:rsidR="00C772F5" w:rsidRPr="00D44D35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C772F5" w:rsidRPr="00D44D35">
              <w:rPr>
                <w:color w:val="FF0000"/>
                <w:sz w:val="20"/>
                <w:szCs w:val="20"/>
              </w:rPr>
              <w:t>Vistors</w:t>
            </w:r>
            <w:proofErr w:type="spellEnd"/>
            <w:r w:rsidR="00C772F5" w:rsidRPr="00D44D35">
              <w:rPr>
                <w:color w:val="FF0000"/>
                <w:sz w:val="20"/>
                <w:szCs w:val="20"/>
              </w:rPr>
              <w:t xml:space="preserve"> to the school comment on the children’s behaviour at lunchtime. </w:t>
            </w:r>
            <w:r w:rsidRPr="00D44D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14:paraId="5329776E" w14:textId="77777777" w:rsidR="00D91666" w:rsidRPr="00C86B70" w:rsidRDefault="00D91666" w:rsidP="00903860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The number of e-portal incidents reduction. </w:t>
            </w:r>
          </w:p>
          <w:p w14:paraId="78D791D9" w14:textId="77777777" w:rsidR="00D91666" w:rsidRPr="00C86B70" w:rsidRDefault="00D91666" w:rsidP="00903860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The number of children engaging in sport at lunchtime. </w:t>
            </w:r>
          </w:p>
          <w:p w14:paraId="01031857" w14:textId="77777777" w:rsidR="004D346D" w:rsidRPr="00C86B70" w:rsidRDefault="00906611" w:rsidP="00D91666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91666" w:rsidRPr="00C86B70" w14:paraId="1233F59B" w14:textId="77777777" w:rsidTr="001C39FB"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69A72" w14:textId="77777777" w:rsidR="00D91666" w:rsidRPr="00C86B70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14:paraId="187FD3C5" w14:textId="77777777" w:rsidR="00D91666" w:rsidRPr="00C86B70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Sports coaches to run after school clubs. </w:t>
            </w:r>
          </w:p>
        </w:tc>
        <w:tc>
          <w:tcPr>
            <w:tcW w:w="1772" w:type="dxa"/>
          </w:tcPr>
          <w:p w14:paraId="7AEBE38F" w14:textId="60A48552" w:rsidR="002D7507" w:rsidRPr="00C86B70" w:rsidRDefault="00320546" w:rsidP="00D9166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£4,778</w:t>
            </w:r>
          </w:p>
          <w:p w14:paraId="4685F197" w14:textId="77777777" w:rsidR="00D91666" w:rsidRPr="00C86B70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(this is topped up with additional funding from the school budget)</w:t>
            </w:r>
          </w:p>
        </w:tc>
        <w:tc>
          <w:tcPr>
            <w:tcW w:w="1784" w:type="dxa"/>
          </w:tcPr>
          <w:p w14:paraId="1B920573" w14:textId="70754693" w:rsidR="00D91666" w:rsidRPr="00C86B70" w:rsidRDefault="005105F2" w:rsidP="005105F2">
            <w:pPr>
              <w:spacing w:after="160" w:line="259" w:lineRule="auto"/>
              <w:rPr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 xml:space="preserve">279/417 children attended an </w:t>
            </w:r>
            <w:proofErr w:type="gramStart"/>
            <w:r w:rsidRPr="00D44D35">
              <w:rPr>
                <w:color w:val="FF0000"/>
                <w:sz w:val="20"/>
                <w:szCs w:val="20"/>
              </w:rPr>
              <w:t>after school</w:t>
            </w:r>
            <w:proofErr w:type="gramEnd"/>
            <w:r w:rsidRPr="00D44D35">
              <w:rPr>
                <w:color w:val="FF0000"/>
                <w:sz w:val="20"/>
                <w:szCs w:val="20"/>
              </w:rPr>
              <w:t xml:space="preserve"> club</w:t>
            </w:r>
            <w:r w:rsidR="00D91666" w:rsidRPr="00D44D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14:paraId="4BE7CD37" w14:textId="77777777" w:rsidR="00D91666" w:rsidRPr="00C86B70" w:rsidRDefault="00D91666" w:rsidP="00903860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Number of children accessing after school clubs</w:t>
            </w:r>
          </w:p>
          <w:p w14:paraId="16B898EA" w14:textId="77777777" w:rsidR="00D91666" w:rsidRPr="00C86B70" w:rsidRDefault="00D91666" w:rsidP="00903860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Club Registers</w:t>
            </w:r>
          </w:p>
          <w:p w14:paraId="42CF0BFE" w14:textId="77777777" w:rsidR="00D91666" w:rsidRPr="00C86B70" w:rsidRDefault="00D91666" w:rsidP="00903860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Fixture results </w:t>
            </w:r>
          </w:p>
          <w:p w14:paraId="1C0BF7F3" w14:textId="77777777" w:rsidR="004D346D" w:rsidRPr="00C86B70" w:rsidRDefault="00906611" w:rsidP="00D91666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17E4C642" w14:textId="77777777" w:rsidR="00D91666" w:rsidRDefault="00D91666">
      <w:pPr>
        <w:rPr>
          <w:sz w:val="20"/>
          <w:szCs w:val="20"/>
        </w:rPr>
      </w:pPr>
    </w:p>
    <w:p w14:paraId="3E969A35" w14:textId="77777777" w:rsidR="00384058" w:rsidRDefault="00384058">
      <w:pPr>
        <w:rPr>
          <w:sz w:val="20"/>
          <w:szCs w:val="20"/>
        </w:rPr>
      </w:pPr>
    </w:p>
    <w:p w14:paraId="32A6C0FE" w14:textId="77777777" w:rsidR="00384058" w:rsidRDefault="00384058">
      <w:pPr>
        <w:rPr>
          <w:sz w:val="20"/>
          <w:szCs w:val="20"/>
        </w:rPr>
      </w:pPr>
    </w:p>
    <w:p w14:paraId="42468CAA" w14:textId="77777777" w:rsidR="00384058" w:rsidRDefault="0038405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04"/>
        <w:gridCol w:w="1803"/>
        <w:gridCol w:w="1799"/>
        <w:gridCol w:w="1797"/>
      </w:tblGrid>
      <w:tr w:rsidR="00D91666" w:rsidRPr="00C86B70" w14:paraId="48D1455A" w14:textId="77777777" w:rsidTr="00320546">
        <w:trPr>
          <w:trHeight w:val="1833"/>
        </w:trPr>
        <w:tc>
          <w:tcPr>
            <w:tcW w:w="1813" w:type="dxa"/>
            <w:shd w:val="clear" w:color="auto" w:fill="D9D9D9" w:themeFill="background1" w:themeFillShade="D9"/>
          </w:tcPr>
          <w:p w14:paraId="19273861" w14:textId="77777777" w:rsidR="00D91666" w:rsidRPr="00C86B70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86B70">
              <w:rPr>
                <w:b/>
                <w:sz w:val="20"/>
                <w:szCs w:val="20"/>
              </w:rPr>
              <w:t>Area of focus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10AA9E02" w14:textId="77777777" w:rsidR="00D91666" w:rsidRPr="00C86B70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86B70">
              <w:rPr>
                <w:b/>
                <w:sz w:val="20"/>
                <w:szCs w:val="20"/>
              </w:rPr>
              <w:t xml:space="preserve">Activities </w:t>
            </w:r>
          </w:p>
          <w:p w14:paraId="7C7C721D" w14:textId="77777777" w:rsidR="00D91666" w:rsidRPr="00C86B70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(</w:t>
            </w:r>
            <w:r w:rsidRPr="00C86B70">
              <w:rPr>
                <w:i/>
                <w:sz w:val="20"/>
                <w:szCs w:val="20"/>
              </w:rPr>
              <w:t>Key actions identified to improve provision in each area)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D32B600" w14:textId="77777777" w:rsidR="00D91666" w:rsidRPr="00C86B70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86B70">
              <w:rPr>
                <w:b/>
                <w:sz w:val="20"/>
                <w:szCs w:val="20"/>
              </w:rPr>
              <w:t xml:space="preserve">Funding </w:t>
            </w:r>
          </w:p>
          <w:p w14:paraId="2D7CF465" w14:textId="77777777" w:rsidR="00D91666" w:rsidRPr="00C86B70" w:rsidRDefault="00D91666" w:rsidP="002D7507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(</w:t>
            </w:r>
            <w:r w:rsidRPr="00C86B70">
              <w:rPr>
                <w:i/>
                <w:sz w:val="20"/>
                <w:szCs w:val="20"/>
              </w:rPr>
              <w:t>Breakdown of what w</w:t>
            </w:r>
            <w:r w:rsidR="002D7507">
              <w:rPr>
                <w:i/>
                <w:sz w:val="20"/>
                <w:szCs w:val="20"/>
              </w:rPr>
              <w:t>ill</w:t>
            </w:r>
            <w:r w:rsidRPr="00C86B70">
              <w:rPr>
                <w:i/>
                <w:sz w:val="20"/>
                <w:szCs w:val="20"/>
              </w:rPr>
              <w:t xml:space="preserve"> be spent)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2DB88ABA" w14:textId="77777777" w:rsidR="00D91666" w:rsidRPr="00C86B70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86B70">
              <w:rPr>
                <w:b/>
                <w:sz w:val="20"/>
                <w:szCs w:val="20"/>
              </w:rPr>
              <w:t xml:space="preserve">Impact </w:t>
            </w:r>
          </w:p>
          <w:p w14:paraId="1BAED8B7" w14:textId="77777777" w:rsidR="00D91666" w:rsidRPr="00C86B70" w:rsidRDefault="00D91666" w:rsidP="00D91666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C86B70">
              <w:rPr>
                <w:i/>
                <w:sz w:val="20"/>
                <w:szCs w:val="20"/>
              </w:rPr>
              <w:t>(The difference the funding has made/ will make)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1DBCA179" w14:textId="77777777" w:rsidR="00D91666" w:rsidRPr="00C86B70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86B70">
              <w:rPr>
                <w:b/>
                <w:sz w:val="20"/>
                <w:szCs w:val="20"/>
              </w:rPr>
              <w:t xml:space="preserve">Evidence </w:t>
            </w:r>
          </w:p>
          <w:p w14:paraId="688B7340" w14:textId="77777777" w:rsidR="00D91666" w:rsidRPr="00C86B70" w:rsidRDefault="00D91666" w:rsidP="00D91666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C86B70">
              <w:rPr>
                <w:i/>
                <w:sz w:val="20"/>
                <w:szCs w:val="20"/>
              </w:rPr>
              <w:t xml:space="preserve">(Sources of evidence on which the end of year evaluation </w:t>
            </w:r>
            <w:proofErr w:type="gramStart"/>
            <w:r w:rsidRPr="00C86B70">
              <w:rPr>
                <w:i/>
                <w:sz w:val="20"/>
                <w:szCs w:val="20"/>
              </w:rPr>
              <w:t>will  be</w:t>
            </w:r>
            <w:proofErr w:type="gramEnd"/>
            <w:r w:rsidRPr="00C86B70">
              <w:rPr>
                <w:i/>
                <w:sz w:val="20"/>
                <w:szCs w:val="20"/>
              </w:rPr>
              <w:t xml:space="preserve"> based on)</w:t>
            </w:r>
          </w:p>
        </w:tc>
      </w:tr>
      <w:tr w:rsidR="00A44CC5" w:rsidRPr="00C86B70" w14:paraId="365693D6" w14:textId="77777777" w:rsidTr="00320546">
        <w:trPr>
          <w:trHeight w:val="2795"/>
        </w:trPr>
        <w:tc>
          <w:tcPr>
            <w:tcW w:w="18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139453729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1F5E6524" w14:textId="77777777" w:rsidR="00A44CC5" w:rsidRPr="00C86B70" w:rsidRDefault="00A44CC5" w:rsidP="00D91666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C86B70">
                  <w:rPr>
                    <w:sz w:val="20"/>
                    <w:szCs w:val="20"/>
                  </w:rPr>
                  <w:t>2. the profile of PE and sport being raised across the school as a tool for whole school improvement</w:t>
                </w:r>
              </w:p>
            </w:sdtContent>
          </w:sdt>
          <w:p w14:paraId="035AC895" w14:textId="77777777" w:rsidR="00A44CC5" w:rsidRPr="00C86B70" w:rsidRDefault="00A44CC5" w:rsidP="00D91666">
            <w:pPr>
              <w:spacing w:after="160" w:line="259" w:lineRule="auto"/>
              <w:rPr>
                <w:sz w:val="20"/>
                <w:szCs w:val="20"/>
              </w:rPr>
            </w:pPr>
          </w:p>
          <w:p w14:paraId="4CCDBFF0" w14:textId="77777777" w:rsidR="00A44CC5" w:rsidRPr="00C86B70" w:rsidRDefault="00A44CC5" w:rsidP="00D9166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4942CA" w14:textId="54F7157C" w:rsidR="00A44CC5" w:rsidRPr="00C86B70" w:rsidRDefault="00A44CC5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Implement Leadership academy with children who have shown leadership skills in PE lessons and who will be able to lead activities in the playground. </w:t>
            </w:r>
          </w:p>
        </w:tc>
        <w:tc>
          <w:tcPr>
            <w:tcW w:w="1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001E80" w14:textId="77777777" w:rsidR="00A44CC5" w:rsidRDefault="00A44CC5" w:rsidP="00DC1060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£250</w:t>
            </w:r>
            <w:r>
              <w:rPr>
                <w:sz w:val="20"/>
                <w:szCs w:val="20"/>
              </w:rPr>
              <w:t>.00</w:t>
            </w:r>
            <w:r w:rsidRPr="00C86B70">
              <w:rPr>
                <w:sz w:val="20"/>
                <w:szCs w:val="20"/>
              </w:rPr>
              <w:t xml:space="preserve"> </w:t>
            </w:r>
          </w:p>
          <w:p w14:paraId="719408BC" w14:textId="6D9ECFEA" w:rsidR="00A44CC5" w:rsidRPr="00C86B70" w:rsidRDefault="00A44CC5" w:rsidP="00D9166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weeks of after school club)</w:t>
            </w:r>
          </w:p>
        </w:tc>
        <w:tc>
          <w:tcPr>
            <w:tcW w:w="1799" w:type="dxa"/>
          </w:tcPr>
          <w:p w14:paraId="57200DD4" w14:textId="4F10480F" w:rsidR="00A44CC5" w:rsidRPr="00C86B70" w:rsidRDefault="005105F2" w:rsidP="005105F2">
            <w:pPr>
              <w:spacing w:after="160" w:line="259" w:lineRule="auto"/>
              <w:rPr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 xml:space="preserve">12 children trained in </w:t>
            </w:r>
            <w:r w:rsidR="00A44CC5" w:rsidRPr="00D44D35">
              <w:rPr>
                <w:color w:val="FF0000"/>
                <w:sz w:val="20"/>
                <w:szCs w:val="20"/>
              </w:rPr>
              <w:t xml:space="preserve">Leadership </w:t>
            </w:r>
            <w:proofErr w:type="gramStart"/>
            <w:r w:rsidR="00A44CC5" w:rsidRPr="00D44D35">
              <w:rPr>
                <w:color w:val="FF0000"/>
                <w:sz w:val="20"/>
                <w:szCs w:val="20"/>
              </w:rPr>
              <w:t xml:space="preserve">academy </w:t>
            </w:r>
            <w:r w:rsidR="00D44D35" w:rsidRPr="00D44D35">
              <w:rPr>
                <w:color w:val="FF0000"/>
                <w:sz w:val="20"/>
                <w:szCs w:val="20"/>
              </w:rPr>
              <w:t xml:space="preserve"> they</w:t>
            </w:r>
            <w:proofErr w:type="gramEnd"/>
            <w:r w:rsidR="00D44D35" w:rsidRPr="00D44D35">
              <w:rPr>
                <w:color w:val="FF0000"/>
                <w:sz w:val="20"/>
                <w:szCs w:val="20"/>
              </w:rPr>
              <w:t xml:space="preserve"> now </w:t>
            </w:r>
            <w:r w:rsidR="00A44CC5" w:rsidRPr="00D44D35">
              <w:rPr>
                <w:color w:val="FF0000"/>
                <w:sz w:val="20"/>
                <w:szCs w:val="20"/>
              </w:rPr>
              <w:t xml:space="preserve">lead activities in the playground for KS1,. </w:t>
            </w:r>
          </w:p>
        </w:tc>
        <w:tc>
          <w:tcPr>
            <w:tcW w:w="1797" w:type="dxa"/>
          </w:tcPr>
          <w:p w14:paraId="5FD0FA92" w14:textId="77777777" w:rsidR="00A44CC5" w:rsidRPr="00C86B70" w:rsidRDefault="00A44CC5" w:rsidP="00DC1060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Leadership academy register</w:t>
            </w:r>
          </w:p>
          <w:p w14:paraId="623214D8" w14:textId="2E5123A6" w:rsidR="00A44CC5" w:rsidRPr="00C86B70" w:rsidRDefault="00A44CC5" w:rsidP="00D91666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4FE4D4F" w14:textId="77777777" w:rsidR="00384058" w:rsidRDefault="00384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13"/>
        <w:gridCol w:w="1600"/>
        <w:gridCol w:w="203"/>
        <w:gridCol w:w="1090"/>
        <w:gridCol w:w="713"/>
        <w:gridCol w:w="1688"/>
        <w:gridCol w:w="115"/>
        <w:gridCol w:w="1804"/>
      </w:tblGrid>
      <w:tr w:rsidR="00D91666" w:rsidRPr="00D91666" w14:paraId="51440C13" w14:textId="77777777" w:rsidTr="00D91666">
        <w:tc>
          <w:tcPr>
            <w:tcW w:w="1690" w:type="dxa"/>
            <w:shd w:val="clear" w:color="auto" w:fill="D9D9D9" w:themeFill="background1" w:themeFillShade="D9"/>
          </w:tcPr>
          <w:p w14:paraId="7B5A97C1" w14:textId="77777777" w:rsidR="00384058" w:rsidRDefault="00384058" w:rsidP="00D91666">
            <w:pPr>
              <w:spacing w:after="160" w:line="259" w:lineRule="auto"/>
              <w:rPr>
                <w:b/>
              </w:rPr>
            </w:pPr>
          </w:p>
          <w:p w14:paraId="5D7CC72A" w14:textId="77777777" w:rsidR="00D91666" w:rsidRPr="00D91666" w:rsidRDefault="00D91666" w:rsidP="00D91666">
            <w:pPr>
              <w:spacing w:after="160" w:line="259" w:lineRule="auto"/>
              <w:rPr>
                <w:b/>
              </w:rPr>
            </w:pPr>
            <w:r w:rsidRPr="00D91666">
              <w:rPr>
                <w:b/>
              </w:rPr>
              <w:t>Area of focus</w:t>
            </w:r>
          </w:p>
        </w:tc>
        <w:tc>
          <w:tcPr>
            <w:tcW w:w="1713" w:type="dxa"/>
            <w:gridSpan w:val="2"/>
            <w:shd w:val="clear" w:color="auto" w:fill="D9D9D9" w:themeFill="background1" w:themeFillShade="D9"/>
          </w:tcPr>
          <w:p w14:paraId="16F1806F" w14:textId="77777777" w:rsidR="00D91666" w:rsidRPr="00D91666" w:rsidRDefault="00D91666" w:rsidP="00D91666">
            <w:pPr>
              <w:spacing w:after="160" w:line="259" w:lineRule="auto"/>
              <w:rPr>
                <w:b/>
              </w:rPr>
            </w:pPr>
            <w:r w:rsidRPr="00D91666">
              <w:rPr>
                <w:b/>
              </w:rPr>
              <w:t xml:space="preserve">Activities </w:t>
            </w:r>
          </w:p>
          <w:p w14:paraId="49D8E490" w14:textId="77777777" w:rsidR="00D91666" w:rsidRPr="00D91666" w:rsidRDefault="00D91666" w:rsidP="00D91666">
            <w:pPr>
              <w:spacing w:after="160" w:line="259" w:lineRule="auto"/>
            </w:pPr>
            <w:r w:rsidRPr="00903860">
              <w:rPr>
                <w:sz w:val="16"/>
                <w:szCs w:val="16"/>
              </w:rPr>
              <w:t>(</w:t>
            </w:r>
            <w:r w:rsidRPr="00903860">
              <w:rPr>
                <w:i/>
                <w:sz w:val="16"/>
                <w:szCs w:val="16"/>
              </w:rPr>
              <w:t>Key actions identified to improve provision in each area)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</w:tcPr>
          <w:p w14:paraId="20C531AB" w14:textId="77777777" w:rsidR="00D91666" w:rsidRPr="00D91666" w:rsidRDefault="00D91666" w:rsidP="00D91666">
            <w:pPr>
              <w:spacing w:after="160" w:line="259" w:lineRule="auto"/>
              <w:rPr>
                <w:b/>
              </w:rPr>
            </w:pPr>
            <w:r w:rsidRPr="00D91666">
              <w:rPr>
                <w:b/>
              </w:rPr>
              <w:t xml:space="preserve">Funding </w:t>
            </w:r>
          </w:p>
          <w:p w14:paraId="480F404B" w14:textId="77777777" w:rsidR="00D91666" w:rsidRPr="00903860" w:rsidRDefault="00D91666" w:rsidP="002D7507">
            <w:pPr>
              <w:spacing w:after="160" w:line="259" w:lineRule="auto"/>
              <w:rPr>
                <w:sz w:val="16"/>
                <w:szCs w:val="16"/>
              </w:rPr>
            </w:pPr>
            <w:r w:rsidRPr="00903860">
              <w:rPr>
                <w:sz w:val="16"/>
                <w:szCs w:val="16"/>
              </w:rPr>
              <w:t>(</w:t>
            </w:r>
            <w:r w:rsidRPr="00903860">
              <w:rPr>
                <w:i/>
                <w:sz w:val="16"/>
                <w:szCs w:val="16"/>
              </w:rPr>
              <w:t>Breakdown of what w</w:t>
            </w:r>
            <w:r w:rsidR="002D7507">
              <w:rPr>
                <w:i/>
                <w:sz w:val="16"/>
                <w:szCs w:val="16"/>
              </w:rPr>
              <w:t>ill</w:t>
            </w:r>
            <w:r w:rsidRPr="00903860">
              <w:rPr>
                <w:i/>
                <w:sz w:val="16"/>
                <w:szCs w:val="16"/>
              </w:rPr>
              <w:t xml:space="preserve"> be spent)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</w:tcPr>
          <w:p w14:paraId="0C22488D" w14:textId="77777777" w:rsidR="00D91666" w:rsidRPr="00D91666" w:rsidRDefault="00D91666" w:rsidP="00D91666">
            <w:pPr>
              <w:spacing w:after="160" w:line="259" w:lineRule="auto"/>
              <w:rPr>
                <w:b/>
              </w:rPr>
            </w:pPr>
            <w:r w:rsidRPr="00D91666">
              <w:rPr>
                <w:b/>
              </w:rPr>
              <w:t xml:space="preserve">Impact </w:t>
            </w:r>
          </w:p>
          <w:p w14:paraId="1A4611C2" w14:textId="77777777" w:rsidR="00D91666" w:rsidRPr="00903860" w:rsidRDefault="00D91666" w:rsidP="00D91666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903860">
              <w:rPr>
                <w:i/>
                <w:sz w:val="16"/>
                <w:szCs w:val="16"/>
              </w:rPr>
              <w:t>(The difference the funding has made/ will make)</w:t>
            </w: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14:paraId="0D23EC5D" w14:textId="77777777" w:rsidR="00D91666" w:rsidRPr="00D91666" w:rsidRDefault="00D91666" w:rsidP="00D91666">
            <w:pPr>
              <w:spacing w:after="160" w:line="259" w:lineRule="auto"/>
              <w:rPr>
                <w:b/>
              </w:rPr>
            </w:pPr>
            <w:r w:rsidRPr="00D91666">
              <w:rPr>
                <w:b/>
              </w:rPr>
              <w:t xml:space="preserve">Evidence </w:t>
            </w:r>
          </w:p>
          <w:p w14:paraId="362F57B2" w14:textId="77777777" w:rsidR="00D91666" w:rsidRPr="00D91666" w:rsidRDefault="00D91666" w:rsidP="00D91666">
            <w:pPr>
              <w:spacing w:after="160" w:line="259" w:lineRule="auto"/>
              <w:rPr>
                <w:i/>
              </w:rPr>
            </w:pPr>
            <w:r w:rsidRPr="00903860">
              <w:rPr>
                <w:i/>
                <w:sz w:val="16"/>
                <w:szCs w:val="16"/>
              </w:rPr>
              <w:t xml:space="preserve">(Sources of evidence on which the end of year evaluation </w:t>
            </w:r>
            <w:proofErr w:type="gramStart"/>
            <w:r w:rsidRPr="00903860">
              <w:rPr>
                <w:i/>
                <w:sz w:val="16"/>
                <w:szCs w:val="16"/>
              </w:rPr>
              <w:t>will  be</w:t>
            </w:r>
            <w:proofErr w:type="gramEnd"/>
            <w:r w:rsidRPr="00903860">
              <w:rPr>
                <w:i/>
                <w:sz w:val="16"/>
                <w:szCs w:val="16"/>
              </w:rPr>
              <w:t xml:space="preserve"> based on)</w:t>
            </w:r>
          </w:p>
        </w:tc>
      </w:tr>
      <w:tr w:rsidR="00C86B70" w:rsidRPr="00D91666" w14:paraId="7578A35A" w14:textId="77777777" w:rsidTr="00C86B70">
        <w:tc>
          <w:tcPr>
            <w:tcW w:w="1690" w:type="dxa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807477744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3A900886" w14:textId="77777777" w:rsidR="00C86B70" w:rsidRPr="00C86B70" w:rsidRDefault="00C86B70" w:rsidP="00C86B70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C86B70">
                  <w:rPr>
                    <w:sz w:val="20"/>
                    <w:szCs w:val="20"/>
                  </w:rPr>
                  <w:t>4. broader experience of a range of sports and activities offered to all pupils</w:t>
                </w:r>
              </w:p>
            </w:sdtContent>
          </w:sdt>
          <w:p w14:paraId="42A3CB6E" w14:textId="77777777" w:rsidR="00C86B70" w:rsidRPr="00C86B70" w:rsidRDefault="00C86B70" w:rsidP="00C86B70">
            <w:pPr>
              <w:spacing w:after="160" w:line="259" w:lineRule="auto"/>
              <w:rPr>
                <w:sz w:val="20"/>
                <w:szCs w:val="20"/>
              </w:rPr>
            </w:pPr>
          </w:p>
          <w:p w14:paraId="20C01121" w14:textId="77777777" w:rsidR="00C86B70" w:rsidRPr="00C86B70" w:rsidRDefault="00C86B70" w:rsidP="00D91666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 w:themeFill="background1"/>
          </w:tcPr>
          <w:p w14:paraId="035DF47C" w14:textId="77777777" w:rsidR="00C86B70" w:rsidRPr="00C86B70" w:rsidRDefault="00C86B70" w:rsidP="00D91666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Implement Gifted and Talented PE sessions in addition to the PE lessons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14:paraId="298971AC" w14:textId="2DAECF77" w:rsidR="00C86B70" w:rsidRPr="00C86B70" w:rsidRDefault="00320546" w:rsidP="0032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£1,000</w:t>
            </w:r>
          </w:p>
        </w:tc>
        <w:tc>
          <w:tcPr>
            <w:tcW w:w="2401" w:type="dxa"/>
            <w:gridSpan w:val="2"/>
            <w:shd w:val="clear" w:color="auto" w:fill="FFFFFF" w:themeFill="background1"/>
          </w:tcPr>
          <w:p w14:paraId="3EA933F4" w14:textId="77777777" w:rsidR="00C86B70" w:rsidRDefault="005105F2" w:rsidP="00D91666">
            <w:pPr>
              <w:rPr>
                <w:color w:val="FF0000"/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 xml:space="preserve">2 children are competing for district football teams </w:t>
            </w:r>
          </w:p>
          <w:p w14:paraId="792CD16F" w14:textId="77777777" w:rsidR="00D44D35" w:rsidRDefault="00D44D35" w:rsidP="00D91666">
            <w:pPr>
              <w:rPr>
                <w:color w:val="FF0000"/>
                <w:sz w:val="20"/>
                <w:szCs w:val="20"/>
              </w:rPr>
            </w:pPr>
          </w:p>
          <w:p w14:paraId="476B8E07" w14:textId="432780AA" w:rsidR="00D44D35" w:rsidRPr="00D44D35" w:rsidRDefault="00D44D35" w:rsidP="00D9166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children scouted by Birmingham City football club</w:t>
            </w:r>
          </w:p>
          <w:p w14:paraId="7C3ADC92" w14:textId="77777777" w:rsidR="00D44D35" w:rsidRDefault="00D44D35" w:rsidP="00D91666">
            <w:pPr>
              <w:rPr>
                <w:sz w:val="20"/>
                <w:szCs w:val="20"/>
              </w:rPr>
            </w:pPr>
          </w:p>
          <w:p w14:paraId="0B03D8B3" w14:textId="1DB144C5" w:rsidR="00D44D35" w:rsidRPr="00C86B70" w:rsidRDefault="00D44D35" w:rsidP="00D9166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FFFFFF" w:themeFill="background1"/>
          </w:tcPr>
          <w:p w14:paraId="2D9D0BFE" w14:textId="77777777" w:rsidR="00C86B70" w:rsidRPr="00C86B70" w:rsidRDefault="00C86B70" w:rsidP="00D91666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Number of children competing for the district or county. </w:t>
            </w:r>
          </w:p>
          <w:p w14:paraId="7CE1D541" w14:textId="77777777" w:rsidR="00C86B70" w:rsidRPr="00C86B70" w:rsidRDefault="00C86B70" w:rsidP="00D91666">
            <w:pPr>
              <w:rPr>
                <w:sz w:val="20"/>
                <w:szCs w:val="20"/>
              </w:rPr>
            </w:pPr>
          </w:p>
          <w:p w14:paraId="7EBF117A" w14:textId="77777777" w:rsidR="00C86B70" w:rsidRPr="00C86B70" w:rsidRDefault="00C86B70" w:rsidP="00D91666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Number of children who have been scouted for their sporting ability. </w:t>
            </w:r>
          </w:p>
          <w:p w14:paraId="59A04B61" w14:textId="77777777" w:rsidR="00C86B70" w:rsidRPr="00C86B70" w:rsidRDefault="00C86B70" w:rsidP="00D91666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Attainment data from PE data base. </w:t>
            </w:r>
          </w:p>
        </w:tc>
      </w:tr>
      <w:tr w:rsidR="002212EC" w:rsidRPr="00D91666" w14:paraId="02C4897F" w14:textId="77777777" w:rsidTr="00C86B70">
        <w:tc>
          <w:tcPr>
            <w:tcW w:w="1690" w:type="dxa"/>
            <w:shd w:val="clear" w:color="auto" w:fill="FFFFFF" w:themeFill="background1"/>
          </w:tcPr>
          <w:p w14:paraId="6FC52F8B" w14:textId="77777777" w:rsidR="002212EC" w:rsidRPr="00C86B70" w:rsidRDefault="002212EC" w:rsidP="00D91666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 w:themeFill="background1"/>
          </w:tcPr>
          <w:p w14:paraId="7ABDD32A" w14:textId="77777777" w:rsidR="002212EC" w:rsidRPr="00C86B70" w:rsidRDefault="002212EC" w:rsidP="00D91666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Implement an SEND PE session designed to develop key skills</w:t>
            </w:r>
            <w:r w:rsidR="00C86B70" w:rsidRPr="00C86B70">
              <w:rPr>
                <w:sz w:val="20"/>
                <w:szCs w:val="20"/>
              </w:rPr>
              <w:t xml:space="preserve"> and expose children to accessible sports and competition.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14:paraId="5F5AF335" w14:textId="229B9706" w:rsidR="002212EC" w:rsidRDefault="00C86B70" w:rsidP="00D9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F4F76">
              <w:rPr>
                <w:sz w:val="20"/>
                <w:szCs w:val="20"/>
              </w:rPr>
              <w:t>800</w:t>
            </w:r>
            <w:r w:rsidR="00320546">
              <w:rPr>
                <w:sz w:val="20"/>
                <w:szCs w:val="20"/>
              </w:rPr>
              <w:t>.00</w:t>
            </w:r>
          </w:p>
          <w:p w14:paraId="3F312952" w14:textId="63213397" w:rsidR="00C86B70" w:rsidRPr="00C86B70" w:rsidRDefault="00C86B70" w:rsidP="00D91666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14:paraId="5C0B0C4C" w14:textId="0926164C" w:rsidR="005105F2" w:rsidRPr="00D44D35" w:rsidRDefault="005105F2" w:rsidP="005105F2">
            <w:pPr>
              <w:rPr>
                <w:color w:val="FF0000"/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>3 SEN games attended</w:t>
            </w:r>
          </w:p>
          <w:p w14:paraId="3167264B" w14:textId="77777777" w:rsidR="00C772F5" w:rsidRPr="00D44D35" w:rsidRDefault="00C772F5" w:rsidP="005105F2">
            <w:pPr>
              <w:rPr>
                <w:color w:val="FF0000"/>
                <w:sz w:val="20"/>
                <w:szCs w:val="20"/>
              </w:rPr>
            </w:pPr>
          </w:p>
          <w:p w14:paraId="5D34D187" w14:textId="5B86D272" w:rsidR="00C772F5" w:rsidRPr="00C86B70" w:rsidRDefault="00D44D35" w:rsidP="005105F2">
            <w:pPr>
              <w:rPr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>1 SEN fixture delivered on s</w:t>
            </w:r>
            <w:r w:rsidR="00C772F5" w:rsidRPr="00D44D35">
              <w:rPr>
                <w:color w:val="FF0000"/>
                <w:sz w:val="20"/>
                <w:szCs w:val="20"/>
              </w:rPr>
              <w:t>it</w:t>
            </w:r>
            <w:r w:rsidRPr="00D44D35">
              <w:rPr>
                <w:color w:val="FF0000"/>
                <w:sz w:val="20"/>
                <w:szCs w:val="20"/>
              </w:rPr>
              <w:t>e</w:t>
            </w:r>
            <w:r w:rsidR="00C772F5" w:rsidRPr="00D44D35">
              <w:rPr>
                <w:color w:val="FF0000"/>
                <w:sz w:val="20"/>
                <w:szCs w:val="20"/>
              </w:rPr>
              <w:t xml:space="preserve"> to three other schools</w:t>
            </w:r>
            <w:r w:rsidR="00C772F5">
              <w:rPr>
                <w:sz w:val="20"/>
                <w:szCs w:val="20"/>
              </w:rPr>
              <w:t xml:space="preserve">. </w:t>
            </w:r>
          </w:p>
          <w:p w14:paraId="707674ED" w14:textId="34A80625" w:rsidR="002212EC" w:rsidRPr="00C86B70" w:rsidRDefault="002212EC" w:rsidP="00D91666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gridSpan w:val="2"/>
            <w:shd w:val="clear" w:color="auto" w:fill="FFFFFF" w:themeFill="background1"/>
          </w:tcPr>
          <w:p w14:paraId="0B7088AF" w14:textId="77777777" w:rsidR="002212EC" w:rsidRDefault="002212EC" w:rsidP="00D91666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Photographs of the SEND games </w:t>
            </w:r>
          </w:p>
          <w:p w14:paraId="77385A4B" w14:textId="77777777" w:rsidR="00411BD8" w:rsidRPr="00C86B70" w:rsidRDefault="00411BD8" w:rsidP="00D91666">
            <w:pPr>
              <w:rPr>
                <w:sz w:val="20"/>
                <w:szCs w:val="20"/>
              </w:rPr>
            </w:pPr>
          </w:p>
          <w:p w14:paraId="47ECDC57" w14:textId="77777777" w:rsidR="002212EC" w:rsidRPr="00C86B70" w:rsidRDefault="002212EC" w:rsidP="00D91666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Pupil voice from the children involved </w:t>
            </w:r>
          </w:p>
          <w:p w14:paraId="64CDE16D" w14:textId="77777777" w:rsidR="002212EC" w:rsidRDefault="002212EC" w:rsidP="00D91666">
            <w:pPr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Attainment data </w:t>
            </w:r>
          </w:p>
          <w:p w14:paraId="494DFB0C" w14:textId="77777777" w:rsidR="00411BD8" w:rsidRDefault="00411BD8" w:rsidP="00D91666">
            <w:pPr>
              <w:rPr>
                <w:sz w:val="20"/>
                <w:szCs w:val="20"/>
              </w:rPr>
            </w:pPr>
          </w:p>
          <w:p w14:paraId="4FA4DD24" w14:textId="77777777" w:rsidR="00411BD8" w:rsidRPr="00C86B70" w:rsidRDefault="00411BD8" w:rsidP="00D9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questionnaires </w:t>
            </w:r>
          </w:p>
        </w:tc>
      </w:tr>
      <w:tr w:rsidR="00D91666" w:rsidRPr="00D91666" w14:paraId="06F53BFD" w14:textId="77777777" w:rsidTr="00D91666"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14:paraId="053921B3" w14:textId="77777777" w:rsidR="00D91666" w:rsidRPr="00D91666" w:rsidRDefault="00D91666" w:rsidP="00D91666">
            <w:pPr>
              <w:spacing w:after="160" w:line="259" w:lineRule="auto"/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14:paraId="7BCE72B7" w14:textId="77777777" w:rsidR="00D91666" w:rsidRPr="00C86B70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West Heath Sports Week </w:t>
            </w:r>
          </w:p>
        </w:tc>
        <w:tc>
          <w:tcPr>
            <w:tcW w:w="1293" w:type="dxa"/>
            <w:gridSpan w:val="2"/>
          </w:tcPr>
          <w:p w14:paraId="26B262CD" w14:textId="7862B694" w:rsidR="00BD00D2" w:rsidRPr="00C86B70" w:rsidRDefault="00BD00D2" w:rsidP="00320546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>£ 450</w:t>
            </w:r>
            <w:r w:rsidR="002D7507">
              <w:rPr>
                <w:sz w:val="20"/>
                <w:szCs w:val="20"/>
              </w:rPr>
              <w:t>.00</w:t>
            </w:r>
            <w:proofErr w:type="gramStart"/>
            <w:r w:rsidR="00320546">
              <w:rPr>
                <w:sz w:val="20"/>
                <w:szCs w:val="20"/>
              </w:rPr>
              <w:t xml:space="preserve">   </w:t>
            </w:r>
            <w:r w:rsidR="00C86B70">
              <w:rPr>
                <w:i/>
                <w:sz w:val="20"/>
                <w:szCs w:val="20"/>
              </w:rPr>
              <w:t>(</w:t>
            </w:r>
            <w:proofErr w:type="gramEnd"/>
            <w:r w:rsidRPr="00C86B70">
              <w:rPr>
                <w:i/>
                <w:sz w:val="20"/>
                <w:szCs w:val="20"/>
              </w:rPr>
              <w:t xml:space="preserve">one additional coach to work with teachers for 3 lessons a </w:t>
            </w:r>
            <w:r w:rsidRPr="00C86B70">
              <w:rPr>
                <w:i/>
                <w:sz w:val="20"/>
                <w:szCs w:val="20"/>
              </w:rPr>
              <w:lastRenderedPageBreak/>
              <w:t>day for 5 days )</w:t>
            </w:r>
          </w:p>
        </w:tc>
        <w:tc>
          <w:tcPr>
            <w:tcW w:w="2401" w:type="dxa"/>
            <w:gridSpan w:val="2"/>
          </w:tcPr>
          <w:p w14:paraId="24852771" w14:textId="4D930F52" w:rsidR="00D91666" w:rsidRPr="00C86B70" w:rsidRDefault="00D91666" w:rsidP="005105F2">
            <w:pPr>
              <w:spacing w:after="160" w:line="259" w:lineRule="auto"/>
              <w:rPr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lastRenderedPageBreak/>
              <w:t xml:space="preserve">Children across the school </w:t>
            </w:r>
            <w:r w:rsidR="005105F2" w:rsidRPr="00D44D35">
              <w:rPr>
                <w:color w:val="FF0000"/>
                <w:sz w:val="20"/>
                <w:szCs w:val="20"/>
              </w:rPr>
              <w:t xml:space="preserve">took </w:t>
            </w:r>
            <w:proofErr w:type="spellStart"/>
            <w:r w:rsidR="005105F2" w:rsidRPr="00D44D35">
              <w:rPr>
                <w:color w:val="FF0000"/>
                <w:sz w:val="20"/>
                <w:szCs w:val="20"/>
              </w:rPr>
              <w:t>part</w:t>
            </w:r>
            <w:r w:rsidRPr="00D44D35">
              <w:rPr>
                <w:color w:val="FF0000"/>
                <w:sz w:val="20"/>
                <w:szCs w:val="20"/>
              </w:rPr>
              <w:t>in</w:t>
            </w:r>
            <w:proofErr w:type="spellEnd"/>
            <w:r w:rsidRPr="00D44D35">
              <w:rPr>
                <w:color w:val="FF0000"/>
                <w:sz w:val="20"/>
                <w:szCs w:val="20"/>
              </w:rPr>
              <w:t xml:space="preserve"> a wider range of sports including, </w:t>
            </w:r>
            <w:proofErr w:type="spellStart"/>
            <w:r w:rsidRPr="00D44D35">
              <w:rPr>
                <w:color w:val="FF0000"/>
                <w:sz w:val="20"/>
                <w:szCs w:val="20"/>
              </w:rPr>
              <w:t>boccia</w:t>
            </w:r>
            <w:proofErr w:type="spellEnd"/>
            <w:r w:rsidRPr="00D44D35">
              <w:rPr>
                <w:color w:val="FF0000"/>
                <w:sz w:val="20"/>
                <w:szCs w:val="20"/>
              </w:rPr>
              <w:t xml:space="preserve">, curling and handball. </w:t>
            </w:r>
            <w:r w:rsidR="00C772F5" w:rsidRPr="00D44D35">
              <w:rPr>
                <w:color w:val="FF0000"/>
                <w:sz w:val="20"/>
                <w:szCs w:val="20"/>
              </w:rPr>
              <w:t xml:space="preserve">Website photos show participation. </w:t>
            </w:r>
          </w:p>
        </w:tc>
        <w:tc>
          <w:tcPr>
            <w:tcW w:w="1919" w:type="dxa"/>
            <w:gridSpan w:val="2"/>
          </w:tcPr>
          <w:p w14:paraId="2346F325" w14:textId="77777777" w:rsidR="00D91666" w:rsidRPr="00C86B70" w:rsidRDefault="00D91666" w:rsidP="00903860">
            <w:pPr>
              <w:spacing w:after="160" w:line="259" w:lineRule="auto"/>
              <w:rPr>
                <w:sz w:val="20"/>
                <w:szCs w:val="20"/>
              </w:rPr>
            </w:pPr>
            <w:r w:rsidRPr="00C86B70">
              <w:rPr>
                <w:sz w:val="20"/>
                <w:szCs w:val="20"/>
              </w:rPr>
              <w:t xml:space="preserve">Personal achievement data </w:t>
            </w:r>
          </w:p>
          <w:p w14:paraId="73EA84CA" w14:textId="77777777" w:rsidR="004D346D" w:rsidRPr="00C86B70" w:rsidRDefault="00906611" w:rsidP="0090386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91666" w:rsidRPr="00411BD8" w14:paraId="71CA6B30" w14:textId="77777777" w:rsidTr="007D15AC">
        <w:tc>
          <w:tcPr>
            <w:tcW w:w="1803" w:type="dxa"/>
            <w:gridSpan w:val="2"/>
            <w:shd w:val="clear" w:color="auto" w:fill="D9D9D9" w:themeFill="background1" w:themeFillShade="D9"/>
          </w:tcPr>
          <w:p w14:paraId="059C9E06" w14:textId="77777777" w:rsidR="00D91666" w:rsidRPr="00411BD8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11BD8">
              <w:rPr>
                <w:b/>
                <w:sz w:val="20"/>
                <w:szCs w:val="20"/>
              </w:rPr>
              <w:lastRenderedPageBreak/>
              <w:t>Area of focus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6466FBE8" w14:textId="77777777" w:rsidR="00D91666" w:rsidRPr="00411BD8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11BD8">
              <w:rPr>
                <w:b/>
                <w:sz w:val="20"/>
                <w:szCs w:val="20"/>
              </w:rPr>
              <w:t xml:space="preserve">Activities </w:t>
            </w:r>
          </w:p>
          <w:p w14:paraId="5DDAE82B" w14:textId="77777777" w:rsidR="00D91666" w:rsidRPr="00411BD8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>(</w:t>
            </w:r>
            <w:r w:rsidRPr="00411BD8">
              <w:rPr>
                <w:i/>
                <w:sz w:val="20"/>
                <w:szCs w:val="20"/>
              </w:rPr>
              <w:t>Key actions identified to improve provision in each area)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3209A140" w14:textId="77777777" w:rsidR="00D91666" w:rsidRPr="00411BD8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11BD8">
              <w:rPr>
                <w:b/>
                <w:sz w:val="20"/>
                <w:szCs w:val="20"/>
              </w:rPr>
              <w:t xml:space="preserve">Funding </w:t>
            </w:r>
          </w:p>
          <w:p w14:paraId="367BCFBE" w14:textId="77777777" w:rsidR="00D91666" w:rsidRPr="00411BD8" w:rsidRDefault="00D91666" w:rsidP="002D7507">
            <w:pPr>
              <w:spacing w:after="160" w:line="259" w:lineRule="auto"/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>(</w:t>
            </w:r>
            <w:r w:rsidRPr="00411BD8">
              <w:rPr>
                <w:i/>
                <w:sz w:val="20"/>
                <w:szCs w:val="20"/>
              </w:rPr>
              <w:t>Breakdown of what w</w:t>
            </w:r>
            <w:r w:rsidR="002D7507">
              <w:rPr>
                <w:i/>
                <w:sz w:val="20"/>
                <w:szCs w:val="20"/>
              </w:rPr>
              <w:t>ill</w:t>
            </w:r>
            <w:r w:rsidRPr="00411BD8">
              <w:rPr>
                <w:i/>
                <w:sz w:val="20"/>
                <w:szCs w:val="20"/>
              </w:rPr>
              <w:t xml:space="preserve"> be spent)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46DD8E67" w14:textId="77777777" w:rsidR="00D91666" w:rsidRPr="00411BD8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11BD8">
              <w:rPr>
                <w:b/>
                <w:sz w:val="20"/>
                <w:szCs w:val="20"/>
              </w:rPr>
              <w:t xml:space="preserve">Impact </w:t>
            </w:r>
          </w:p>
          <w:p w14:paraId="3CACF237" w14:textId="77777777" w:rsidR="00D91666" w:rsidRPr="00411BD8" w:rsidRDefault="00D91666" w:rsidP="00D91666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411BD8">
              <w:rPr>
                <w:i/>
                <w:sz w:val="20"/>
                <w:szCs w:val="20"/>
              </w:rPr>
              <w:t>(The difference the funding has made/ will make)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51D4F7EE" w14:textId="77777777" w:rsidR="00D91666" w:rsidRPr="00411BD8" w:rsidRDefault="00D91666" w:rsidP="00D9166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11BD8">
              <w:rPr>
                <w:b/>
                <w:sz w:val="20"/>
                <w:szCs w:val="20"/>
              </w:rPr>
              <w:t xml:space="preserve">Evidence </w:t>
            </w:r>
          </w:p>
          <w:p w14:paraId="72383807" w14:textId="77777777" w:rsidR="00D91666" w:rsidRPr="00411BD8" w:rsidRDefault="00D91666" w:rsidP="00D91666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411BD8">
              <w:rPr>
                <w:i/>
                <w:sz w:val="20"/>
                <w:szCs w:val="20"/>
              </w:rPr>
              <w:t xml:space="preserve">(Sources of evidence on which the end of year evaluation </w:t>
            </w:r>
            <w:proofErr w:type="gramStart"/>
            <w:r w:rsidRPr="00411BD8">
              <w:rPr>
                <w:i/>
                <w:sz w:val="20"/>
                <w:szCs w:val="20"/>
              </w:rPr>
              <w:t>will  be</w:t>
            </w:r>
            <w:proofErr w:type="gramEnd"/>
            <w:r w:rsidRPr="00411BD8">
              <w:rPr>
                <w:i/>
                <w:sz w:val="20"/>
                <w:szCs w:val="20"/>
              </w:rPr>
              <w:t xml:space="preserve"> based on)</w:t>
            </w:r>
          </w:p>
        </w:tc>
      </w:tr>
      <w:tr w:rsidR="00D91666" w:rsidRPr="00411BD8" w14:paraId="47144710" w14:textId="77777777" w:rsidTr="001C39FB">
        <w:tc>
          <w:tcPr>
            <w:tcW w:w="18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-586309563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7D7EFA02" w14:textId="77777777" w:rsidR="00D91666" w:rsidRPr="00411BD8" w:rsidRDefault="00D91666" w:rsidP="00D91666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411BD8">
                  <w:rPr>
                    <w:sz w:val="20"/>
                    <w:szCs w:val="20"/>
                  </w:rPr>
                  <w:t>5. increased participation in competitive sport</w:t>
                </w:r>
              </w:p>
            </w:sdtContent>
          </w:sdt>
          <w:p w14:paraId="0B4A1C63" w14:textId="77777777" w:rsidR="00D91666" w:rsidRPr="00411BD8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</w:p>
          <w:p w14:paraId="352FA69B" w14:textId="77777777" w:rsidR="00D91666" w:rsidRPr="00411BD8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5B55" w14:textId="77777777" w:rsidR="00D91666" w:rsidRPr="00411BD8" w:rsidRDefault="00D91666" w:rsidP="00C86B70">
            <w:pPr>
              <w:spacing w:after="160" w:line="259" w:lineRule="auto"/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 xml:space="preserve">To pay for petrol for the two school minibuses to ensure that at least 2 different sporting fixtures can take place on the same evening. </w:t>
            </w:r>
          </w:p>
          <w:p w14:paraId="1B17893F" w14:textId="77777777" w:rsidR="00411BD8" w:rsidRPr="00411BD8" w:rsidRDefault="00411BD8" w:rsidP="00C86B70">
            <w:pPr>
              <w:spacing w:after="160" w:line="259" w:lineRule="auto"/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 xml:space="preserve">Transport to and from other sporting events in curriculum time.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06A8" w14:textId="77777777" w:rsidR="00D91666" w:rsidRPr="00411BD8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0E4F6F">
              <w:rPr>
                <w:sz w:val="20"/>
                <w:szCs w:val="20"/>
              </w:rPr>
              <w:t>£100</w:t>
            </w:r>
            <w:r w:rsidR="002D7507">
              <w:rPr>
                <w:sz w:val="20"/>
                <w:szCs w:val="20"/>
              </w:rPr>
              <w:t>.00</w:t>
            </w:r>
          </w:p>
        </w:tc>
        <w:tc>
          <w:tcPr>
            <w:tcW w:w="1803" w:type="dxa"/>
            <w:gridSpan w:val="2"/>
          </w:tcPr>
          <w:p w14:paraId="1C816188" w14:textId="337541BE" w:rsidR="00D91666" w:rsidRPr="00411BD8" w:rsidRDefault="00D91666" w:rsidP="00903860">
            <w:pPr>
              <w:spacing w:after="160" w:line="259" w:lineRule="auto"/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>More children are able to take part in sporting comp</w:t>
            </w:r>
            <w:r w:rsidR="00C772F5">
              <w:rPr>
                <w:sz w:val="20"/>
                <w:szCs w:val="20"/>
              </w:rPr>
              <w:t xml:space="preserve">letion including b and c teams. </w:t>
            </w:r>
            <w:r w:rsidR="00C772F5" w:rsidRPr="00D44D35">
              <w:rPr>
                <w:color w:val="FF0000"/>
                <w:sz w:val="20"/>
                <w:szCs w:val="20"/>
              </w:rPr>
              <w:t xml:space="preserve">A and B </w:t>
            </w:r>
            <w:r w:rsidR="00D44D35" w:rsidRPr="00D44D35">
              <w:rPr>
                <w:color w:val="FF0000"/>
                <w:sz w:val="20"/>
                <w:szCs w:val="20"/>
              </w:rPr>
              <w:t xml:space="preserve">teams competed in football and tag </w:t>
            </w:r>
            <w:r w:rsidR="00C772F5" w:rsidRPr="00D44D35">
              <w:rPr>
                <w:color w:val="FF0000"/>
                <w:sz w:val="20"/>
                <w:szCs w:val="20"/>
              </w:rPr>
              <w:t xml:space="preserve">rugby. Mass participation in cross country. </w:t>
            </w:r>
          </w:p>
          <w:p w14:paraId="2A8753AF" w14:textId="77777777" w:rsidR="00411BD8" w:rsidRPr="00411BD8" w:rsidRDefault="00411BD8" w:rsidP="00903860">
            <w:pPr>
              <w:spacing w:after="160" w:line="259" w:lineRule="auto"/>
              <w:rPr>
                <w:sz w:val="20"/>
                <w:szCs w:val="20"/>
              </w:rPr>
            </w:pPr>
          </w:p>
          <w:p w14:paraId="24A219AC" w14:textId="5A9AD31B" w:rsidR="00411BD8" w:rsidRPr="00411BD8" w:rsidRDefault="00411BD8" w:rsidP="00D44D35">
            <w:pPr>
              <w:spacing w:after="160" w:line="259" w:lineRule="auto"/>
              <w:rPr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>Children attend events such as Wimbledon,</w:t>
            </w:r>
            <w:r w:rsidR="00D44D35">
              <w:rPr>
                <w:color w:val="FF0000"/>
                <w:sz w:val="20"/>
                <w:szCs w:val="20"/>
              </w:rPr>
              <w:t xml:space="preserve"> (</w:t>
            </w:r>
            <w:r w:rsidR="00D44D35" w:rsidRPr="00D44D35">
              <w:rPr>
                <w:color w:val="FF0000"/>
                <w:sz w:val="20"/>
                <w:szCs w:val="20"/>
              </w:rPr>
              <w:t xml:space="preserve">6 </w:t>
            </w:r>
            <w:r w:rsidR="00C772F5" w:rsidRPr="00D44D35">
              <w:rPr>
                <w:color w:val="FF0000"/>
                <w:sz w:val="20"/>
                <w:szCs w:val="20"/>
              </w:rPr>
              <w:t>children</w:t>
            </w:r>
            <w:r w:rsidR="00D44D35" w:rsidRPr="00D44D3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44D35" w:rsidRPr="00D44D35">
              <w:rPr>
                <w:color w:val="FF0000"/>
                <w:sz w:val="20"/>
                <w:szCs w:val="20"/>
              </w:rPr>
              <w:t>children</w:t>
            </w:r>
            <w:proofErr w:type="spellEnd"/>
            <w:r w:rsidR="00C772F5" w:rsidRPr="00D44D35">
              <w:rPr>
                <w:color w:val="FF0000"/>
                <w:sz w:val="20"/>
                <w:szCs w:val="20"/>
              </w:rPr>
              <w:t>)</w:t>
            </w:r>
            <w:r w:rsidRPr="00D44D35">
              <w:rPr>
                <w:color w:val="FF0000"/>
                <w:sz w:val="20"/>
                <w:szCs w:val="20"/>
              </w:rPr>
              <w:t xml:space="preserve"> </w:t>
            </w:r>
            <w:r w:rsidR="0072231B" w:rsidRPr="00D44D35">
              <w:rPr>
                <w:color w:val="FF0000"/>
                <w:sz w:val="20"/>
                <w:szCs w:val="20"/>
              </w:rPr>
              <w:t>AEGON</w:t>
            </w:r>
            <w:r w:rsidRPr="00D44D35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44D35">
              <w:rPr>
                <w:color w:val="FF0000"/>
                <w:sz w:val="20"/>
                <w:szCs w:val="20"/>
              </w:rPr>
              <w:t>classics</w:t>
            </w:r>
            <w:r w:rsidR="00D44D35" w:rsidRPr="00D44D35">
              <w:rPr>
                <w:color w:val="FF0000"/>
                <w:sz w:val="20"/>
                <w:szCs w:val="20"/>
              </w:rPr>
              <w:t>(</w:t>
            </w:r>
            <w:proofErr w:type="gramEnd"/>
            <w:r w:rsidR="00C772F5" w:rsidRPr="00D44D35">
              <w:rPr>
                <w:color w:val="FF0000"/>
                <w:sz w:val="20"/>
                <w:szCs w:val="20"/>
              </w:rPr>
              <w:t>Year 6 )</w:t>
            </w:r>
            <w:r w:rsidRPr="00D44D35">
              <w:rPr>
                <w:color w:val="FF0000"/>
                <w:sz w:val="20"/>
                <w:szCs w:val="20"/>
              </w:rPr>
              <w:t xml:space="preserve">, </w:t>
            </w:r>
            <w:r w:rsidR="00D44D35">
              <w:rPr>
                <w:color w:val="FF0000"/>
                <w:sz w:val="20"/>
                <w:szCs w:val="20"/>
              </w:rPr>
              <w:t xml:space="preserve"> County </w:t>
            </w:r>
            <w:r w:rsidRPr="00D44D35">
              <w:rPr>
                <w:color w:val="FF0000"/>
                <w:sz w:val="20"/>
                <w:szCs w:val="20"/>
              </w:rPr>
              <w:t>cricket</w:t>
            </w:r>
            <w:r w:rsidR="00C772F5" w:rsidRPr="00D44D35">
              <w:rPr>
                <w:color w:val="FF0000"/>
                <w:sz w:val="20"/>
                <w:szCs w:val="20"/>
              </w:rPr>
              <w:t xml:space="preserve"> </w:t>
            </w:r>
            <w:r w:rsidR="00D44D35">
              <w:rPr>
                <w:color w:val="FF0000"/>
                <w:sz w:val="20"/>
                <w:szCs w:val="20"/>
              </w:rPr>
              <w:t xml:space="preserve">        (</w:t>
            </w:r>
            <w:r w:rsidR="00C772F5" w:rsidRPr="00D44D35">
              <w:rPr>
                <w:color w:val="FF0000"/>
                <w:sz w:val="20"/>
                <w:szCs w:val="20"/>
              </w:rPr>
              <w:t>Year 5</w:t>
            </w:r>
            <w:r w:rsidR="00C772F5">
              <w:rPr>
                <w:sz w:val="20"/>
                <w:szCs w:val="20"/>
              </w:rPr>
              <w:t>)</w:t>
            </w:r>
          </w:p>
        </w:tc>
        <w:tc>
          <w:tcPr>
            <w:tcW w:w="1804" w:type="dxa"/>
          </w:tcPr>
          <w:p w14:paraId="79BF9EB1" w14:textId="77777777" w:rsidR="00D91666" w:rsidRPr="00411BD8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 xml:space="preserve">List of children entering competition. </w:t>
            </w:r>
          </w:p>
          <w:p w14:paraId="4737E9E1" w14:textId="77777777" w:rsidR="00D91666" w:rsidRPr="00411BD8" w:rsidRDefault="00D91666" w:rsidP="00D91666">
            <w:pPr>
              <w:spacing w:after="160" w:line="259" w:lineRule="auto"/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 xml:space="preserve">A, B and C team fixture results. </w:t>
            </w:r>
          </w:p>
        </w:tc>
      </w:tr>
      <w:tr w:rsidR="00303C64" w:rsidRPr="00411BD8" w14:paraId="0D0E5128" w14:textId="77777777" w:rsidTr="001C39FB"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700FC" w14:textId="77777777" w:rsidR="00303C64" w:rsidRPr="00411BD8" w:rsidRDefault="00303C64" w:rsidP="00D91666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</w:tcPr>
          <w:p w14:paraId="71EDAB05" w14:textId="77777777" w:rsidR="00303C64" w:rsidRDefault="00303C64" w:rsidP="00D91666">
            <w:pPr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 xml:space="preserve">Affiliation with </w:t>
            </w:r>
            <w:r w:rsidR="002212EC" w:rsidRPr="00411BD8">
              <w:rPr>
                <w:sz w:val="20"/>
                <w:szCs w:val="20"/>
              </w:rPr>
              <w:t xml:space="preserve">the Lawn Tennis association </w:t>
            </w:r>
          </w:p>
          <w:p w14:paraId="45C6D92D" w14:textId="77777777" w:rsidR="002D7507" w:rsidRPr="00411BD8" w:rsidRDefault="002D7507" w:rsidP="00D9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Lawn Tennis staff training </w:t>
            </w:r>
          </w:p>
        </w:tc>
        <w:tc>
          <w:tcPr>
            <w:tcW w:w="1803" w:type="dxa"/>
            <w:gridSpan w:val="2"/>
          </w:tcPr>
          <w:p w14:paraId="78865EA6" w14:textId="77777777" w:rsidR="00303C64" w:rsidRDefault="000E4F6F" w:rsidP="00D91666">
            <w:pPr>
              <w:rPr>
                <w:sz w:val="20"/>
                <w:szCs w:val="20"/>
              </w:rPr>
            </w:pPr>
            <w:r w:rsidRPr="000E4F6F">
              <w:rPr>
                <w:sz w:val="20"/>
                <w:szCs w:val="20"/>
              </w:rPr>
              <w:t>£</w:t>
            </w:r>
            <w:r w:rsidR="002D7507">
              <w:rPr>
                <w:sz w:val="20"/>
                <w:szCs w:val="20"/>
              </w:rPr>
              <w:t>15.00</w:t>
            </w:r>
          </w:p>
          <w:p w14:paraId="55E9F533" w14:textId="77777777" w:rsidR="002D7507" w:rsidRDefault="002D7507" w:rsidP="00D91666">
            <w:pPr>
              <w:rPr>
                <w:sz w:val="20"/>
                <w:szCs w:val="20"/>
              </w:rPr>
            </w:pPr>
          </w:p>
          <w:p w14:paraId="0B7078C7" w14:textId="77777777" w:rsidR="002D7507" w:rsidRDefault="002D7507" w:rsidP="00D91666">
            <w:pPr>
              <w:rPr>
                <w:sz w:val="20"/>
                <w:szCs w:val="20"/>
              </w:rPr>
            </w:pPr>
          </w:p>
          <w:p w14:paraId="541E8D4D" w14:textId="77777777" w:rsidR="002D7507" w:rsidRPr="00411BD8" w:rsidRDefault="002D7507" w:rsidP="00320546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14:paraId="28669221" w14:textId="23DB3476" w:rsidR="00D44D35" w:rsidRPr="00D44D35" w:rsidRDefault="002212EC" w:rsidP="00D91666">
            <w:pPr>
              <w:rPr>
                <w:color w:val="FF0000"/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 xml:space="preserve">Pupils in </w:t>
            </w:r>
            <w:r w:rsidR="00D44D35" w:rsidRPr="00D44D35">
              <w:rPr>
                <w:color w:val="FF0000"/>
                <w:sz w:val="20"/>
                <w:szCs w:val="20"/>
              </w:rPr>
              <w:t xml:space="preserve">year 6 </w:t>
            </w:r>
            <w:r w:rsidRPr="00D44D35">
              <w:rPr>
                <w:color w:val="FF0000"/>
                <w:sz w:val="20"/>
                <w:szCs w:val="20"/>
              </w:rPr>
              <w:t xml:space="preserve">attend the </w:t>
            </w:r>
            <w:r w:rsidR="006D23FE" w:rsidRPr="00D44D35">
              <w:rPr>
                <w:color w:val="FF0000"/>
                <w:sz w:val="20"/>
                <w:szCs w:val="20"/>
              </w:rPr>
              <w:t>AEGON</w:t>
            </w:r>
            <w:r w:rsidRPr="00D44D35">
              <w:rPr>
                <w:color w:val="FF0000"/>
                <w:sz w:val="20"/>
                <w:szCs w:val="20"/>
              </w:rPr>
              <w:t xml:space="preserve"> Classic tournament. </w:t>
            </w:r>
          </w:p>
          <w:p w14:paraId="29A3DB64" w14:textId="435AE29F" w:rsidR="00303C64" w:rsidRPr="00D44D35" w:rsidRDefault="002212EC" w:rsidP="00D91666">
            <w:pPr>
              <w:rPr>
                <w:color w:val="FF0000"/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 xml:space="preserve">Children participate in a workshop run by the Lawn Tennis </w:t>
            </w:r>
            <w:r w:rsidR="00411BD8" w:rsidRPr="00D44D35">
              <w:rPr>
                <w:color w:val="FF0000"/>
                <w:sz w:val="20"/>
                <w:szCs w:val="20"/>
              </w:rPr>
              <w:t>Association</w:t>
            </w:r>
            <w:r w:rsidRPr="00D44D35">
              <w:rPr>
                <w:color w:val="FF0000"/>
                <w:sz w:val="20"/>
                <w:szCs w:val="20"/>
              </w:rPr>
              <w:t xml:space="preserve">. </w:t>
            </w:r>
          </w:p>
          <w:p w14:paraId="331F96AB" w14:textId="2B786238" w:rsidR="00C772F5" w:rsidRPr="00411BD8" w:rsidRDefault="00C772F5" w:rsidP="00D44D3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DE3F3D6" w14:textId="77777777" w:rsidR="00303C64" w:rsidRPr="00411BD8" w:rsidRDefault="00411BD8" w:rsidP="00D91666">
            <w:pPr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otographic evidence from events</w:t>
            </w:r>
          </w:p>
        </w:tc>
      </w:tr>
      <w:tr w:rsidR="002212EC" w:rsidRPr="00411BD8" w14:paraId="6288A3EB" w14:textId="77777777" w:rsidTr="001C39FB"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4C1B08" w14:textId="0200CDE4" w:rsidR="002212EC" w:rsidRPr="00411BD8" w:rsidRDefault="002212EC" w:rsidP="00D91666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</w:tcPr>
          <w:p w14:paraId="77B60840" w14:textId="77777777" w:rsidR="002212EC" w:rsidRPr="000E4F6F" w:rsidRDefault="002212EC" w:rsidP="00D91666">
            <w:pPr>
              <w:rPr>
                <w:sz w:val="20"/>
                <w:szCs w:val="20"/>
              </w:rPr>
            </w:pPr>
            <w:r w:rsidRPr="000E4F6F">
              <w:rPr>
                <w:sz w:val="20"/>
                <w:szCs w:val="20"/>
              </w:rPr>
              <w:t xml:space="preserve">Affiliation with the Kings Norton Sports District </w:t>
            </w:r>
            <w:r w:rsidR="00787225">
              <w:rPr>
                <w:sz w:val="20"/>
                <w:szCs w:val="20"/>
              </w:rPr>
              <w:t xml:space="preserve">and Birmingham Primary Schools Football </w:t>
            </w:r>
            <w:r w:rsidR="00A50971">
              <w:rPr>
                <w:sz w:val="20"/>
                <w:szCs w:val="20"/>
              </w:rPr>
              <w:t xml:space="preserve">Association </w:t>
            </w:r>
          </w:p>
        </w:tc>
        <w:tc>
          <w:tcPr>
            <w:tcW w:w="1803" w:type="dxa"/>
            <w:gridSpan w:val="2"/>
          </w:tcPr>
          <w:p w14:paraId="1D677351" w14:textId="77777777" w:rsidR="002212EC" w:rsidRPr="000E4F6F" w:rsidRDefault="000E4F6F" w:rsidP="00A50971">
            <w:pPr>
              <w:rPr>
                <w:sz w:val="20"/>
                <w:szCs w:val="20"/>
              </w:rPr>
            </w:pPr>
            <w:r w:rsidRPr="000E4F6F">
              <w:rPr>
                <w:sz w:val="20"/>
                <w:szCs w:val="20"/>
              </w:rPr>
              <w:t>£</w:t>
            </w:r>
            <w:r w:rsidR="00A50971">
              <w:rPr>
                <w:sz w:val="20"/>
                <w:szCs w:val="20"/>
              </w:rPr>
              <w:t>55</w:t>
            </w:r>
            <w:r w:rsidRPr="000E4F6F">
              <w:rPr>
                <w:sz w:val="20"/>
                <w:szCs w:val="20"/>
              </w:rPr>
              <w:t>.00</w:t>
            </w:r>
          </w:p>
        </w:tc>
        <w:tc>
          <w:tcPr>
            <w:tcW w:w="1803" w:type="dxa"/>
            <w:gridSpan w:val="2"/>
          </w:tcPr>
          <w:p w14:paraId="24BFABD7" w14:textId="43442E26" w:rsidR="002212EC" w:rsidRPr="00411BD8" w:rsidRDefault="005105F2" w:rsidP="00D91666">
            <w:pPr>
              <w:rPr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>30 children competed</w:t>
            </w:r>
            <w:r w:rsidR="002212EC" w:rsidRPr="00D44D35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804" w:type="dxa"/>
          </w:tcPr>
          <w:p w14:paraId="68302088" w14:textId="77777777" w:rsidR="002212EC" w:rsidRPr="00411BD8" w:rsidRDefault="00411BD8" w:rsidP="00D91666">
            <w:pPr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 xml:space="preserve">Number of children who have competed. </w:t>
            </w:r>
          </w:p>
          <w:p w14:paraId="195D01E9" w14:textId="77777777" w:rsidR="00411BD8" w:rsidRPr="00411BD8" w:rsidRDefault="00411BD8" w:rsidP="00D91666">
            <w:pPr>
              <w:rPr>
                <w:sz w:val="20"/>
                <w:szCs w:val="20"/>
              </w:rPr>
            </w:pPr>
          </w:p>
          <w:p w14:paraId="201F0ED4" w14:textId="77777777" w:rsidR="00411BD8" w:rsidRPr="00411BD8" w:rsidRDefault="00411BD8" w:rsidP="00D91666">
            <w:pPr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>List of teams that have represented the school.</w:t>
            </w:r>
          </w:p>
        </w:tc>
      </w:tr>
      <w:tr w:rsidR="002212EC" w:rsidRPr="00411BD8" w14:paraId="324B6ACA" w14:textId="77777777" w:rsidTr="001C39FB"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056476" w14:textId="77777777" w:rsidR="002212EC" w:rsidRPr="00411BD8" w:rsidRDefault="002212EC" w:rsidP="00D91666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</w:tcPr>
          <w:p w14:paraId="7CEBC088" w14:textId="77777777" w:rsidR="002212EC" w:rsidRPr="00411BD8" w:rsidRDefault="002212EC" w:rsidP="00D91666">
            <w:pPr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>Affiliation with Kings Norton Rhinos Rugby</w:t>
            </w:r>
          </w:p>
        </w:tc>
        <w:tc>
          <w:tcPr>
            <w:tcW w:w="1803" w:type="dxa"/>
            <w:gridSpan w:val="2"/>
          </w:tcPr>
          <w:p w14:paraId="7B460E0D" w14:textId="77777777" w:rsidR="002212EC" w:rsidRPr="00411BD8" w:rsidRDefault="00787225" w:rsidP="00D9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  <w:tc>
          <w:tcPr>
            <w:tcW w:w="1803" w:type="dxa"/>
            <w:gridSpan w:val="2"/>
          </w:tcPr>
          <w:p w14:paraId="4995F13F" w14:textId="27FCBFE5" w:rsidR="002212EC" w:rsidRPr="00411BD8" w:rsidRDefault="005105F2" w:rsidP="00D91666">
            <w:pPr>
              <w:rPr>
                <w:sz w:val="20"/>
                <w:szCs w:val="20"/>
              </w:rPr>
            </w:pPr>
            <w:r w:rsidRPr="00D44D35">
              <w:rPr>
                <w:color w:val="FF0000"/>
                <w:sz w:val="20"/>
                <w:szCs w:val="20"/>
              </w:rPr>
              <w:t xml:space="preserve">28 children competed including A and B teams. </w:t>
            </w:r>
          </w:p>
        </w:tc>
        <w:tc>
          <w:tcPr>
            <w:tcW w:w="1804" w:type="dxa"/>
          </w:tcPr>
          <w:p w14:paraId="1854E6B7" w14:textId="77777777" w:rsidR="00411BD8" w:rsidRPr="00411BD8" w:rsidRDefault="00411BD8" w:rsidP="00411BD8">
            <w:pPr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t xml:space="preserve">Number of children who have competed. </w:t>
            </w:r>
          </w:p>
          <w:p w14:paraId="0C23B261" w14:textId="77777777" w:rsidR="00411BD8" w:rsidRPr="00411BD8" w:rsidRDefault="00411BD8" w:rsidP="00411BD8">
            <w:pPr>
              <w:rPr>
                <w:sz w:val="20"/>
                <w:szCs w:val="20"/>
              </w:rPr>
            </w:pPr>
          </w:p>
          <w:p w14:paraId="507EFA0B" w14:textId="77777777" w:rsidR="002212EC" w:rsidRPr="00411BD8" w:rsidRDefault="00411BD8" w:rsidP="00411BD8">
            <w:pPr>
              <w:rPr>
                <w:sz w:val="20"/>
                <w:szCs w:val="20"/>
              </w:rPr>
            </w:pPr>
            <w:r w:rsidRPr="00411BD8">
              <w:rPr>
                <w:sz w:val="20"/>
                <w:szCs w:val="20"/>
              </w:rPr>
              <w:lastRenderedPageBreak/>
              <w:t>List of teams that have represented the school.</w:t>
            </w:r>
          </w:p>
        </w:tc>
      </w:tr>
    </w:tbl>
    <w:p w14:paraId="124C855A" w14:textId="77777777" w:rsidR="00D91666" w:rsidRDefault="00D91666" w:rsidP="00384058"/>
    <w:p w14:paraId="00A18862" w14:textId="77777777" w:rsidR="00D44D35" w:rsidRDefault="00D44D35" w:rsidP="00384058"/>
    <w:sectPr w:rsidR="00D44D35" w:rsidSect="00EA6156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0231" w14:textId="77777777" w:rsidR="00906611" w:rsidRDefault="00906611" w:rsidP="00BD00D2">
      <w:pPr>
        <w:spacing w:after="0" w:line="240" w:lineRule="auto"/>
      </w:pPr>
      <w:r>
        <w:separator/>
      </w:r>
    </w:p>
  </w:endnote>
  <w:endnote w:type="continuationSeparator" w:id="0">
    <w:p w14:paraId="01FE1D49" w14:textId="77777777" w:rsidR="00906611" w:rsidRDefault="00906611" w:rsidP="00BD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D9085" w14:textId="77777777" w:rsidR="00906611" w:rsidRDefault="00906611" w:rsidP="00BD00D2">
      <w:pPr>
        <w:spacing w:after="0" w:line="240" w:lineRule="auto"/>
      </w:pPr>
      <w:r>
        <w:separator/>
      </w:r>
    </w:p>
  </w:footnote>
  <w:footnote w:type="continuationSeparator" w:id="0">
    <w:p w14:paraId="3E581531" w14:textId="77777777" w:rsidR="00906611" w:rsidRDefault="00906611" w:rsidP="00BD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2E8B" w14:textId="77777777" w:rsidR="00FC4725" w:rsidRPr="00FC4725" w:rsidRDefault="00FC4725" w:rsidP="00FC4725">
    <w:pPr>
      <w:pStyle w:val="Header"/>
      <w:jc w:val="center"/>
      <w:rPr>
        <w:b/>
      </w:rPr>
    </w:pPr>
    <w:r w:rsidRPr="00FC4725">
      <w:rPr>
        <w:b/>
      </w:rPr>
      <w:t>West Heath Primary School PE and Sports Premium</w:t>
    </w:r>
  </w:p>
  <w:p w14:paraId="20A18023" w14:textId="77777777" w:rsidR="00BD00D2" w:rsidRPr="00FC4725" w:rsidRDefault="00BD00D2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0792" w14:textId="77777777" w:rsidR="00EA6156" w:rsidRDefault="00EA6156" w:rsidP="0038405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6ED5960" wp14:editId="0A8A9DEE">
          <wp:simplePos x="0" y="0"/>
          <wp:positionH relativeFrom="page">
            <wp:align>left</wp:align>
          </wp:positionH>
          <wp:positionV relativeFrom="paragraph">
            <wp:posOffset>-430531</wp:posOffset>
          </wp:positionV>
          <wp:extent cx="7524750" cy="1262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842" cy="1275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918"/>
    <w:multiLevelType w:val="hybridMultilevel"/>
    <w:tmpl w:val="B168804E"/>
    <w:lvl w:ilvl="0" w:tplc="A0209B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C1503"/>
    <w:multiLevelType w:val="hybridMultilevel"/>
    <w:tmpl w:val="7F44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D54DD"/>
    <w:multiLevelType w:val="hybridMultilevel"/>
    <w:tmpl w:val="ECAA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1AD"/>
    <w:multiLevelType w:val="hybridMultilevel"/>
    <w:tmpl w:val="8A50AC72"/>
    <w:lvl w:ilvl="0" w:tplc="37AE7E16"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66"/>
    <w:rsid w:val="000604FF"/>
    <w:rsid w:val="00064BCC"/>
    <w:rsid w:val="0009230A"/>
    <w:rsid w:val="000A6EA3"/>
    <w:rsid w:val="000E4F6F"/>
    <w:rsid w:val="00185B74"/>
    <w:rsid w:val="001C7427"/>
    <w:rsid w:val="001D6E86"/>
    <w:rsid w:val="002212EC"/>
    <w:rsid w:val="002411DB"/>
    <w:rsid w:val="002D7507"/>
    <w:rsid w:val="00303C64"/>
    <w:rsid w:val="003060C0"/>
    <w:rsid w:val="00320546"/>
    <w:rsid w:val="00384058"/>
    <w:rsid w:val="003D2271"/>
    <w:rsid w:val="00411BD8"/>
    <w:rsid w:val="005105F2"/>
    <w:rsid w:val="00546535"/>
    <w:rsid w:val="0059691A"/>
    <w:rsid w:val="006B4017"/>
    <w:rsid w:val="006D23FE"/>
    <w:rsid w:val="006F4F76"/>
    <w:rsid w:val="0072231B"/>
    <w:rsid w:val="00735D34"/>
    <w:rsid w:val="00787225"/>
    <w:rsid w:val="00903860"/>
    <w:rsid w:val="00906611"/>
    <w:rsid w:val="0092289A"/>
    <w:rsid w:val="009A279F"/>
    <w:rsid w:val="009C1AAB"/>
    <w:rsid w:val="00A07825"/>
    <w:rsid w:val="00A44CC5"/>
    <w:rsid w:val="00A50971"/>
    <w:rsid w:val="00A52A22"/>
    <w:rsid w:val="00A81C85"/>
    <w:rsid w:val="00B034B8"/>
    <w:rsid w:val="00BA20A5"/>
    <w:rsid w:val="00BA68C8"/>
    <w:rsid w:val="00BA7619"/>
    <w:rsid w:val="00BB49EB"/>
    <w:rsid w:val="00BD00D2"/>
    <w:rsid w:val="00C13C17"/>
    <w:rsid w:val="00C772F5"/>
    <w:rsid w:val="00C86B70"/>
    <w:rsid w:val="00D44D35"/>
    <w:rsid w:val="00D91666"/>
    <w:rsid w:val="00E04FA5"/>
    <w:rsid w:val="00E64C9A"/>
    <w:rsid w:val="00EA6156"/>
    <w:rsid w:val="00F400A1"/>
    <w:rsid w:val="00F73E88"/>
    <w:rsid w:val="00FA752D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3C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0D2"/>
  </w:style>
  <w:style w:type="paragraph" w:styleId="Footer">
    <w:name w:val="footer"/>
    <w:basedOn w:val="Normal"/>
    <w:link w:val="FooterChar"/>
    <w:uiPriority w:val="99"/>
    <w:unhideWhenUsed/>
    <w:rsid w:val="00BD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0D2"/>
  </w:style>
  <w:style w:type="paragraph" w:styleId="ListParagraph">
    <w:name w:val="List Paragraph"/>
    <w:basedOn w:val="Normal"/>
    <w:uiPriority w:val="34"/>
    <w:qFormat/>
    <w:rsid w:val="0022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Heath Primary School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Foster</dc:creator>
  <cp:lastModifiedBy>Michelle Hooper</cp:lastModifiedBy>
  <cp:revision>2</cp:revision>
  <cp:lastPrinted>2016-11-10T13:46:00Z</cp:lastPrinted>
  <dcterms:created xsi:type="dcterms:W3CDTF">2019-01-24T12:57:00Z</dcterms:created>
  <dcterms:modified xsi:type="dcterms:W3CDTF">2019-01-24T12:57:00Z</dcterms:modified>
</cp:coreProperties>
</file>